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AC8E7" w14:textId="77777777" w:rsidR="004932D0" w:rsidRDefault="004932D0">
      <w:pPr>
        <w:rPr>
          <w:rFonts w:ascii="Arial" w:eastAsia="Arial" w:hAnsi="Arial" w:cs="Arial"/>
          <w:b/>
          <w:sz w:val="36"/>
          <w:szCs w:val="36"/>
        </w:rPr>
      </w:pPr>
    </w:p>
    <w:p w14:paraId="65BAC8E8" w14:textId="77777777" w:rsidR="004932D0" w:rsidRDefault="008B792E">
      <w:pPr>
        <w:rPr>
          <w:rFonts w:ascii="Arial" w:eastAsia="Arial" w:hAnsi="Arial" w:cs="Arial"/>
          <w:b/>
          <w:sz w:val="36"/>
          <w:szCs w:val="36"/>
        </w:rPr>
      </w:pPr>
      <w:r>
        <w:rPr>
          <w:rFonts w:ascii="Arial" w:eastAsia="Arial" w:hAnsi="Arial" w:cs="Arial"/>
          <w:b/>
          <w:sz w:val="36"/>
          <w:szCs w:val="36"/>
        </w:rPr>
        <w:t>Joint Schedule 1 (Definitions)</w:t>
      </w:r>
    </w:p>
    <w:p w14:paraId="65BAC8E9" w14:textId="77777777" w:rsidR="004932D0" w:rsidRDefault="008B792E">
      <w:pPr>
        <w:numPr>
          <w:ilvl w:val="1"/>
          <w:numId w:val="6"/>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capitalised expressions shall have the meanings set out in this Joint Schedule 1 (Definitions) or the relevant Schedule in which that capitalised expression appears.</w:t>
      </w:r>
    </w:p>
    <w:p w14:paraId="65BAC8EA" w14:textId="77777777" w:rsidR="004932D0" w:rsidRDefault="008B792E">
      <w:pPr>
        <w:numPr>
          <w:ilvl w:val="1"/>
          <w:numId w:val="6"/>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bookmarkStart w:id="0" w:name="_heading=h.30j0zll" w:colFirst="0" w:colLast="0"/>
      <w:bookmarkEnd w:id="0"/>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65BAC8EB" w14:textId="77777777" w:rsidR="004932D0" w:rsidRDefault="008B792E">
      <w:pPr>
        <w:numPr>
          <w:ilvl w:val="1"/>
          <w:numId w:val="6"/>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65BAC8EC" w14:textId="77777777" w:rsidR="004932D0" w:rsidRDefault="008B792E">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65BAC8ED" w14:textId="77777777" w:rsidR="004932D0" w:rsidRDefault="008B792E">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65BAC8EE" w14:textId="77777777" w:rsidR="004932D0" w:rsidRDefault="008B792E">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65BAC8EF" w14:textId="77777777" w:rsidR="004932D0" w:rsidRDefault="008B792E">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65BAC8F0" w14:textId="77777777" w:rsidR="004932D0" w:rsidRDefault="008B792E">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65BAC8F1" w14:textId="77777777" w:rsidR="004932D0" w:rsidRDefault="008B792E">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65BAC8F2" w14:textId="77777777" w:rsidR="004932D0" w:rsidRDefault="008B792E">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65BAC8F3" w14:textId="77777777" w:rsidR="004932D0" w:rsidRDefault="008B792E">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65BAC8F4" w14:textId="77777777" w:rsidR="004932D0" w:rsidRDefault="008B792E">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65BAC8F5" w14:textId="77777777" w:rsidR="004932D0" w:rsidRDefault="008B792E">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65BAC8F6" w14:textId="77777777" w:rsidR="004932D0" w:rsidRDefault="008B792E">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1" w:name="_heading=h.1fob9te" w:colFirst="0" w:colLast="0"/>
      <w:bookmarkEnd w:id="1"/>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65BAC8F7" w14:textId="77777777" w:rsidR="004932D0" w:rsidRDefault="008B792E">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in entering into a Contract the Relevant Authority is acting as part of the Crown; and</w:t>
      </w:r>
    </w:p>
    <w:p w14:paraId="65BAC8F8" w14:textId="77777777" w:rsidR="004932D0" w:rsidRDefault="008B792E">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65BAC8F9" w14:textId="77777777" w:rsidR="004932D0" w:rsidRDefault="008B792E">
      <w:pPr>
        <w:numPr>
          <w:ilvl w:val="3"/>
          <w:numId w:val="6"/>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65BAC8FA" w14:textId="77777777" w:rsidR="004932D0" w:rsidRDefault="008B792E">
      <w:pPr>
        <w:numPr>
          <w:ilvl w:val="3"/>
          <w:numId w:val="6"/>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w:t>
      </w:r>
    </w:p>
    <w:p w14:paraId="65BAC8FB" w14:textId="77777777" w:rsidR="004932D0" w:rsidRDefault="008B792E">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65BAC8FC" w14:textId="77777777" w:rsidR="004932D0" w:rsidRDefault="008B792E">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Order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Order Contracts.</w:t>
      </w:r>
    </w:p>
    <w:p w14:paraId="65BAC8FD" w14:textId="77777777" w:rsidR="004932D0" w:rsidRDefault="008B792E">
      <w:pPr>
        <w:numPr>
          <w:ilvl w:val="1"/>
          <w:numId w:val="6"/>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65BAC8FE" w14:textId="77777777" w:rsidR="004932D0" w:rsidRDefault="004932D0">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0"/>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84"/>
      </w:tblGrid>
      <w:tr w:rsidR="004932D0" w14:paraId="65BAC901" w14:textId="77777777">
        <w:tc>
          <w:tcPr>
            <w:tcW w:w="2263" w:type="dxa"/>
          </w:tcPr>
          <w:p w14:paraId="65BAC8F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“Accessed Contracts”</w:t>
            </w:r>
          </w:p>
        </w:tc>
        <w:tc>
          <w:tcPr>
            <w:tcW w:w="7484" w:type="dxa"/>
          </w:tcPr>
          <w:p w14:paraId="65BAC900"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Government commercial agreements which are available to the Buyer and which the Buyer can grant access to the Supplier, as per Order Schedule 27 Accessed Contracts and Construction Contracts</w:t>
            </w:r>
          </w:p>
        </w:tc>
      </w:tr>
      <w:tr w:rsidR="004932D0" w14:paraId="65BAC904" w14:textId="77777777">
        <w:tc>
          <w:tcPr>
            <w:tcW w:w="2263" w:type="dxa"/>
          </w:tcPr>
          <w:p w14:paraId="65BAC90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“Accounting Reference Date”</w:t>
            </w:r>
          </w:p>
        </w:tc>
        <w:tc>
          <w:tcPr>
            <w:tcW w:w="7484" w:type="dxa"/>
          </w:tcPr>
          <w:p w14:paraId="65BAC903"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each year the date to which the Supplier prepares its annual audited financial statements;</w:t>
            </w:r>
          </w:p>
        </w:tc>
      </w:tr>
      <w:tr w:rsidR="004932D0" w14:paraId="65BAC907" w14:textId="77777777">
        <w:tc>
          <w:tcPr>
            <w:tcW w:w="2263" w:type="dxa"/>
          </w:tcPr>
          <w:p w14:paraId="65BAC90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bookmarkStart w:id="2" w:name="_heading=h.3znysh7" w:colFirst="0" w:colLast="0"/>
            <w:bookmarkEnd w:id="2"/>
            <w:r>
              <w:rPr>
                <w:rFonts w:ascii="Arial" w:eastAsia="Arial" w:hAnsi="Arial" w:cs="Arial"/>
                <w:b/>
                <w:color w:val="000000"/>
                <w:sz w:val="24"/>
                <w:szCs w:val="24"/>
              </w:rPr>
              <w:t>"Achieve"</w:t>
            </w:r>
          </w:p>
        </w:tc>
        <w:tc>
          <w:tcPr>
            <w:tcW w:w="7484" w:type="dxa"/>
          </w:tcPr>
          <w:p w14:paraId="65BAC906"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4932D0" w14:paraId="65BAC90A" w14:textId="77777777">
        <w:tc>
          <w:tcPr>
            <w:tcW w:w="2263" w:type="dxa"/>
          </w:tcPr>
          <w:p w14:paraId="65BAC90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484" w:type="dxa"/>
          </w:tcPr>
          <w:p w14:paraId="65BAC909"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an Order Contract specified in the Order Form additional to those outlined in Joint Schedule 3 (Insurance Requirements); </w:t>
            </w:r>
          </w:p>
        </w:tc>
      </w:tr>
      <w:tr w:rsidR="004932D0" w14:paraId="65BAC90F" w14:textId="77777777">
        <w:tc>
          <w:tcPr>
            <w:tcW w:w="2263" w:type="dxa"/>
          </w:tcPr>
          <w:p w14:paraId="65BAC90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“Additional Service</w:t>
            </w:r>
          </w:p>
          <w:p w14:paraId="65BAC90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w:t>
            </w:r>
          </w:p>
          <w:p w14:paraId="65BAC90D"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Additional Deliverable”</w:t>
            </w:r>
          </w:p>
        </w:tc>
        <w:tc>
          <w:tcPr>
            <w:tcW w:w="7484" w:type="dxa"/>
          </w:tcPr>
          <w:p w14:paraId="65BAC90E"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Services as defined in </w:t>
            </w:r>
            <w:r>
              <w:rPr>
                <w:rFonts w:ascii="Arial" w:eastAsia="Arial" w:hAnsi="Arial" w:cs="Arial"/>
                <w:sz w:val="24"/>
                <w:szCs w:val="24"/>
              </w:rPr>
              <w:t>DPS</w:t>
            </w:r>
            <w:r>
              <w:rPr>
                <w:rFonts w:ascii="Arial" w:eastAsia="Arial" w:hAnsi="Arial" w:cs="Arial"/>
                <w:color w:val="000000"/>
                <w:sz w:val="24"/>
                <w:szCs w:val="24"/>
              </w:rPr>
              <w:t xml:space="preserve"> Schedule 1 – Specification that Suppliers may elect to provide under this </w:t>
            </w:r>
            <w:r>
              <w:rPr>
                <w:rFonts w:ascii="Arial" w:eastAsia="Arial" w:hAnsi="Arial" w:cs="Arial"/>
                <w:sz w:val="24"/>
                <w:szCs w:val="24"/>
              </w:rPr>
              <w:t>DPS</w:t>
            </w:r>
            <w:r>
              <w:rPr>
                <w:rFonts w:ascii="Arial" w:eastAsia="Arial" w:hAnsi="Arial" w:cs="Arial"/>
                <w:color w:val="000000"/>
                <w:sz w:val="24"/>
                <w:szCs w:val="24"/>
              </w:rPr>
              <w:t>.</w:t>
            </w:r>
          </w:p>
        </w:tc>
      </w:tr>
      <w:tr w:rsidR="004932D0" w14:paraId="65BAC912" w14:textId="77777777">
        <w:tc>
          <w:tcPr>
            <w:tcW w:w="2263" w:type="dxa"/>
          </w:tcPr>
          <w:p w14:paraId="65BAC91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"Admin Fee”</w:t>
            </w:r>
          </w:p>
        </w:tc>
        <w:tc>
          <w:tcPr>
            <w:tcW w:w="7484" w:type="dxa"/>
          </w:tcPr>
          <w:p w14:paraId="65BAC911"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4932D0" w14:paraId="65BAC915" w14:textId="77777777">
        <w:tc>
          <w:tcPr>
            <w:tcW w:w="2263" w:type="dxa"/>
          </w:tcPr>
          <w:p w14:paraId="65BAC913"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"Affected Party"</w:t>
            </w:r>
          </w:p>
        </w:tc>
        <w:tc>
          <w:tcPr>
            <w:tcW w:w="7484" w:type="dxa"/>
          </w:tcPr>
          <w:p w14:paraId="65BAC914"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4932D0" w14:paraId="65BAC918" w14:textId="77777777">
        <w:tc>
          <w:tcPr>
            <w:tcW w:w="2263" w:type="dxa"/>
          </w:tcPr>
          <w:p w14:paraId="65BAC916"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"Affiliates"</w:t>
            </w:r>
          </w:p>
        </w:tc>
        <w:tc>
          <w:tcPr>
            <w:tcW w:w="7484" w:type="dxa"/>
          </w:tcPr>
          <w:p w14:paraId="65BAC917"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4932D0" w14:paraId="65BAC91B" w14:textId="77777777">
        <w:tc>
          <w:tcPr>
            <w:tcW w:w="2263" w:type="dxa"/>
          </w:tcPr>
          <w:p w14:paraId="65BAC91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“Agent(s)”</w:t>
            </w:r>
          </w:p>
        </w:tc>
        <w:tc>
          <w:tcPr>
            <w:tcW w:w="7484" w:type="dxa"/>
          </w:tcPr>
          <w:p w14:paraId="65BAC91A"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means the individual (s) delivering the service</w:t>
            </w:r>
          </w:p>
        </w:tc>
      </w:tr>
      <w:tr w:rsidR="004932D0" w14:paraId="65BAC91E" w14:textId="77777777">
        <w:tc>
          <w:tcPr>
            <w:tcW w:w="2263" w:type="dxa"/>
          </w:tcPr>
          <w:p w14:paraId="65BAC91C" w14:textId="77777777" w:rsidR="004932D0" w:rsidRDefault="008B792E">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“AI”</w:t>
            </w:r>
          </w:p>
        </w:tc>
        <w:tc>
          <w:tcPr>
            <w:tcW w:w="7484" w:type="dxa"/>
          </w:tcPr>
          <w:p w14:paraId="65BAC91D"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Artificial Intelligence;</w:t>
            </w:r>
          </w:p>
        </w:tc>
      </w:tr>
      <w:tr w:rsidR="004932D0" w14:paraId="65BAC921" w14:textId="77777777">
        <w:tc>
          <w:tcPr>
            <w:tcW w:w="2263" w:type="dxa"/>
          </w:tcPr>
          <w:p w14:paraId="65BAC91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“Annex”</w:t>
            </w:r>
          </w:p>
        </w:tc>
        <w:tc>
          <w:tcPr>
            <w:tcW w:w="7484" w:type="dxa"/>
          </w:tcPr>
          <w:p w14:paraId="65BAC920"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4932D0" w14:paraId="65BAC924" w14:textId="77777777">
        <w:tc>
          <w:tcPr>
            <w:tcW w:w="2263" w:type="dxa"/>
          </w:tcPr>
          <w:p w14:paraId="65BAC92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"Approval"</w:t>
            </w:r>
          </w:p>
        </w:tc>
        <w:tc>
          <w:tcPr>
            <w:tcW w:w="7484" w:type="dxa"/>
          </w:tcPr>
          <w:p w14:paraId="65BAC923"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4932D0" w14:paraId="65BAC927" w14:textId="77777777">
        <w:tc>
          <w:tcPr>
            <w:tcW w:w="2263" w:type="dxa"/>
          </w:tcPr>
          <w:p w14:paraId="65BAC92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“Asset”</w:t>
            </w:r>
          </w:p>
        </w:tc>
        <w:tc>
          <w:tcPr>
            <w:tcW w:w="7484" w:type="dxa"/>
          </w:tcPr>
          <w:p w14:paraId="65BAC926"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any item or equipment owned by the Buyer which is maintained by the Supplier as part of the required Services.</w:t>
            </w:r>
          </w:p>
        </w:tc>
      </w:tr>
      <w:tr w:rsidR="004932D0" w14:paraId="65BAC92A" w14:textId="77777777">
        <w:tc>
          <w:tcPr>
            <w:tcW w:w="2263" w:type="dxa"/>
          </w:tcPr>
          <w:p w14:paraId="65BAC92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“Asset Verification”</w:t>
            </w:r>
          </w:p>
        </w:tc>
        <w:tc>
          <w:tcPr>
            <w:tcW w:w="7484" w:type="dxa"/>
          </w:tcPr>
          <w:p w14:paraId="65BAC929"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Is the process that the Supplier undertakes to verify the Assets as detailed in the Specification;</w:t>
            </w:r>
          </w:p>
        </w:tc>
      </w:tr>
      <w:tr w:rsidR="004932D0" w14:paraId="65BAC92D" w14:textId="77777777">
        <w:tc>
          <w:tcPr>
            <w:tcW w:w="2263" w:type="dxa"/>
          </w:tcPr>
          <w:p w14:paraId="65BAC92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“Asset Verification Audit”</w:t>
            </w:r>
          </w:p>
        </w:tc>
        <w:tc>
          <w:tcPr>
            <w:tcW w:w="7484" w:type="dxa"/>
          </w:tcPr>
          <w:p w14:paraId="65BAC92C"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16"/>
                <w:szCs w:val="16"/>
              </w:rPr>
              <w:t>·</w:t>
            </w:r>
            <w:r>
              <w:rPr>
                <w:rFonts w:ascii="Times New Roman" w:eastAsia="Times New Roman" w:hAnsi="Times New Roman" w:cs="Times New Roman"/>
                <w:sz w:val="14"/>
                <w:szCs w:val="14"/>
              </w:rPr>
              <w:t xml:space="preserve"> </w:t>
            </w:r>
            <w:r>
              <w:rPr>
                <w:rFonts w:ascii="Arial" w:eastAsia="Arial" w:hAnsi="Arial" w:cs="Arial"/>
                <w:sz w:val="24"/>
                <w:szCs w:val="24"/>
              </w:rPr>
              <w:t>An audit on the due diligence data provided by the Buyer to ensure potential errors, inaccuracies or omissions in the Asset</w:t>
            </w:r>
            <w:r>
              <w:rPr>
                <w:rFonts w:ascii="Arial" w:eastAsia="Arial" w:hAnsi="Arial" w:cs="Arial"/>
                <w:b/>
                <w:sz w:val="24"/>
                <w:szCs w:val="24"/>
              </w:rPr>
              <w:t xml:space="preserve"> </w:t>
            </w:r>
            <w:r>
              <w:rPr>
                <w:rFonts w:ascii="Arial" w:eastAsia="Arial" w:hAnsi="Arial" w:cs="Arial"/>
                <w:sz w:val="24"/>
                <w:szCs w:val="24"/>
              </w:rPr>
              <w:t>Data are identified and included in the Asset Verification Report;</w:t>
            </w:r>
          </w:p>
        </w:tc>
      </w:tr>
      <w:tr w:rsidR="004932D0" w14:paraId="65BAC930" w14:textId="77777777">
        <w:tc>
          <w:tcPr>
            <w:tcW w:w="2263" w:type="dxa"/>
          </w:tcPr>
          <w:p w14:paraId="65BAC92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“Asset Verification Report”</w:t>
            </w:r>
          </w:p>
        </w:tc>
        <w:tc>
          <w:tcPr>
            <w:tcW w:w="7484" w:type="dxa"/>
          </w:tcPr>
          <w:p w14:paraId="65BAC92F"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Is the report that the Supplier will produce to detail the findings and remedial action required to address any errors, inaccuracies or omissions identified in the “Asset Verification Audit” where revisions to the “Asset” information may, where agreed with the Buyer, necessitate revisions to the “Services” and/or “Charges” to ensure compliance with the Buyer’s statutory and/or insurance obligations</w:t>
            </w:r>
          </w:p>
        </w:tc>
      </w:tr>
      <w:tr w:rsidR="004932D0" w14:paraId="65BAC933" w14:textId="77777777">
        <w:tc>
          <w:tcPr>
            <w:tcW w:w="2263" w:type="dxa"/>
          </w:tcPr>
          <w:p w14:paraId="65BAC93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“Asset Verification Rectification Plan”</w:t>
            </w:r>
          </w:p>
        </w:tc>
        <w:tc>
          <w:tcPr>
            <w:tcW w:w="7484" w:type="dxa"/>
          </w:tcPr>
          <w:p w14:paraId="65BAC932"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A plan produced by the Supplier once the content of the Asset Verification Report has been agreed by the Buyer, that will include rectifications and the costs associated with the delivery of the PPM and reactive maintenance works;</w:t>
            </w:r>
          </w:p>
        </w:tc>
      </w:tr>
      <w:tr w:rsidR="004932D0" w14:paraId="65BAC937" w14:textId="77777777">
        <w:tc>
          <w:tcPr>
            <w:tcW w:w="2263" w:type="dxa"/>
          </w:tcPr>
          <w:p w14:paraId="65BAC934" w14:textId="77777777" w:rsidR="004932D0" w:rsidRDefault="008B792E">
            <w:pPr>
              <w:pBdr>
                <w:top w:val="nil"/>
                <w:left w:val="nil"/>
                <w:bottom w:val="nil"/>
                <w:right w:val="nil"/>
                <w:between w:val="nil"/>
              </w:pBdr>
              <w:spacing w:after="120"/>
              <w:jc w:val="center"/>
              <w:rPr>
                <w:rFonts w:ascii="Arial" w:eastAsia="Arial" w:hAnsi="Arial" w:cs="Arial"/>
                <w:b/>
                <w:sz w:val="24"/>
                <w:szCs w:val="24"/>
              </w:rPr>
            </w:pPr>
            <w:r>
              <w:rPr>
                <w:rFonts w:ascii="Arial" w:eastAsia="Arial" w:hAnsi="Arial" w:cs="Arial"/>
                <w:b/>
                <w:sz w:val="24"/>
                <w:szCs w:val="24"/>
              </w:rPr>
              <w:t>“Asset Verification Non Compliance Report”</w:t>
            </w:r>
          </w:p>
          <w:p w14:paraId="65BAC935" w14:textId="77777777" w:rsidR="004932D0" w:rsidRDefault="004932D0">
            <w:pPr>
              <w:pBdr>
                <w:top w:val="nil"/>
                <w:left w:val="nil"/>
                <w:bottom w:val="nil"/>
                <w:right w:val="nil"/>
                <w:between w:val="nil"/>
              </w:pBdr>
              <w:spacing w:after="120"/>
              <w:ind w:left="-108"/>
              <w:jc w:val="center"/>
              <w:rPr>
                <w:rFonts w:ascii="Arial" w:eastAsia="Arial" w:hAnsi="Arial" w:cs="Arial"/>
                <w:b/>
                <w:color w:val="000000"/>
                <w:sz w:val="24"/>
                <w:szCs w:val="24"/>
              </w:rPr>
            </w:pPr>
          </w:p>
        </w:tc>
        <w:tc>
          <w:tcPr>
            <w:tcW w:w="7484" w:type="dxa"/>
          </w:tcPr>
          <w:p w14:paraId="65BAC936"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Asset Verification Non-Compliance Report is the report produced that shall include written evidence of findings, photographs, recommendations and associated costs to the Buyer to rectify the risks of non-compliance;</w:t>
            </w:r>
          </w:p>
        </w:tc>
      </w:tr>
      <w:tr w:rsidR="004932D0" w14:paraId="65BAC93A" w14:textId="77777777">
        <w:trPr>
          <w:trHeight w:val="197"/>
        </w:trPr>
        <w:tc>
          <w:tcPr>
            <w:tcW w:w="2263" w:type="dxa"/>
          </w:tcPr>
          <w:p w14:paraId="65BAC93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“Assistive Technologies”</w:t>
            </w:r>
          </w:p>
        </w:tc>
        <w:tc>
          <w:tcPr>
            <w:tcW w:w="7484" w:type="dxa"/>
          </w:tcPr>
          <w:p w14:paraId="65BAC939"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describes products or systems that support and assist individuals with disabilities, restricted mobility or other impairments to perform functions that might otherwise be difficult or impossible;</w:t>
            </w:r>
          </w:p>
        </w:tc>
      </w:tr>
      <w:tr w:rsidR="004932D0" w14:paraId="65BAC948" w14:textId="77777777">
        <w:tc>
          <w:tcPr>
            <w:tcW w:w="2263" w:type="dxa"/>
          </w:tcPr>
          <w:p w14:paraId="65BAC93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"Audit"</w:t>
            </w:r>
          </w:p>
        </w:tc>
        <w:tc>
          <w:tcPr>
            <w:tcW w:w="7484" w:type="dxa"/>
          </w:tcPr>
          <w:p w14:paraId="65BAC93C"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65BAC93D" w14:textId="77777777" w:rsidR="004932D0" w:rsidRDefault="008B792E">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an Order Contract (including proposed or actual variations to them in accordance with the Contract); </w:t>
            </w:r>
          </w:p>
          <w:p w14:paraId="65BAC93E" w14:textId="77777777" w:rsidR="004932D0" w:rsidRDefault="008B792E">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65BAC93F" w14:textId="77777777" w:rsidR="004932D0" w:rsidRDefault="008B792E">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65BAC940" w14:textId="77777777" w:rsidR="004932D0" w:rsidRDefault="008B792E">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65BAC941" w14:textId="77777777" w:rsidR="004932D0" w:rsidRDefault="008B792E">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65BAC942" w14:textId="77777777" w:rsidR="004932D0" w:rsidRDefault="008B792E">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65BAC943" w14:textId="77777777" w:rsidR="004932D0" w:rsidRDefault="008B792E">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65BAC944" w14:textId="77777777" w:rsidR="004932D0" w:rsidRDefault="008B792E">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65BAC945" w14:textId="77777777" w:rsidR="004932D0" w:rsidRDefault="008B792E">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65BAC946" w14:textId="77777777" w:rsidR="004932D0" w:rsidRDefault="008B792E">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65BAC947" w14:textId="77777777" w:rsidR="004932D0" w:rsidRDefault="008B792E">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DPS Contract;</w:t>
            </w:r>
          </w:p>
        </w:tc>
      </w:tr>
      <w:tr w:rsidR="004932D0" w14:paraId="65BAC950" w14:textId="77777777">
        <w:tc>
          <w:tcPr>
            <w:tcW w:w="2263" w:type="dxa"/>
          </w:tcPr>
          <w:p w14:paraId="65BAC94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"Auditor"</w:t>
            </w:r>
          </w:p>
        </w:tc>
        <w:tc>
          <w:tcPr>
            <w:tcW w:w="7484" w:type="dxa"/>
          </w:tcPr>
          <w:p w14:paraId="65BAC94A" w14:textId="77777777" w:rsidR="004932D0" w:rsidRDefault="008B792E">
            <w:pPr>
              <w:numPr>
                <w:ilvl w:val="0"/>
                <w:numId w:val="7"/>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65BAC94B" w14:textId="77777777" w:rsidR="004932D0" w:rsidRDefault="008B792E">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65BAC94C" w14:textId="77777777" w:rsidR="004932D0" w:rsidRDefault="008B792E">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65BAC94D" w14:textId="77777777" w:rsidR="004932D0" w:rsidRDefault="008B792E">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65BAC94E" w14:textId="77777777" w:rsidR="004932D0" w:rsidRDefault="008B792E">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65BAC94F" w14:textId="77777777" w:rsidR="004932D0" w:rsidRDefault="008B792E">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4932D0" w14:paraId="65BAC953" w14:textId="77777777">
        <w:trPr>
          <w:trHeight w:val="601"/>
        </w:trPr>
        <w:tc>
          <w:tcPr>
            <w:tcW w:w="2263" w:type="dxa"/>
          </w:tcPr>
          <w:p w14:paraId="65BAC95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"Authority"</w:t>
            </w:r>
          </w:p>
        </w:tc>
        <w:tc>
          <w:tcPr>
            <w:tcW w:w="7484" w:type="dxa"/>
          </w:tcPr>
          <w:p w14:paraId="65BAC952" w14:textId="77777777" w:rsidR="004932D0" w:rsidRDefault="008B792E">
            <w:pPr>
              <w:rPr>
                <w:rFonts w:ascii="Arial" w:eastAsia="Arial" w:hAnsi="Arial" w:cs="Arial"/>
                <w:sz w:val="24"/>
                <w:szCs w:val="24"/>
              </w:rPr>
            </w:pPr>
            <w:r>
              <w:rPr>
                <w:rFonts w:ascii="Arial" w:eastAsia="Arial" w:hAnsi="Arial" w:cs="Arial"/>
                <w:sz w:val="24"/>
                <w:szCs w:val="24"/>
              </w:rPr>
              <w:t xml:space="preserve">   CCS and each Buyer;</w:t>
            </w:r>
          </w:p>
        </w:tc>
      </w:tr>
      <w:tr w:rsidR="004932D0" w14:paraId="65BAC956" w14:textId="77777777">
        <w:tc>
          <w:tcPr>
            <w:tcW w:w="2263" w:type="dxa"/>
          </w:tcPr>
          <w:p w14:paraId="65BAC954" w14:textId="77777777" w:rsidR="004932D0" w:rsidRDefault="008B792E">
            <w:pPr>
              <w:pBdr>
                <w:top w:val="nil"/>
                <w:left w:val="nil"/>
                <w:bottom w:val="nil"/>
                <w:right w:val="nil"/>
                <w:between w:val="nil"/>
              </w:pBdr>
              <w:ind w:left="-108"/>
              <w:jc w:val="center"/>
              <w:rPr>
                <w:rFonts w:ascii="Arial" w:eastAsia="Arial" w:hAnsi="Arial" w:cs="Arial"/>
                <w:b/>
                <w:color w:val="000000"/>
                <w:sz w:val="24"/>
                <w:szCs w:val="24"/>
              </w:rPr>
            </w:pPr>
            <w:r>
              <w:rPr>
                <w:rFonts w:ascii="Arial" w:eastAsia="Arial" w:hAnsi="Arial" w:cs="Arial"/>
                <w:b/>
                <w:color w:val="000000"/>
                <w:sz w:val="24"/>
                <w:szCs w:val="24"/>
              </w:rPr>
              <w:t>"Authority Cause"</w:t>
            </w:r>
          </w:p>
        </w:tc>
        <w:tc>
          <w:tcPr>
            <w:tcW w:w="7484" w:type="dxa"/>
          </w:tcPr>
          <w:p w14:paraId="65BAC955"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4932D0" w14:paraId="65BAC959" w14:textId="77777777">
        <w:tc>
          <w:tcPr>
            <w:tcW w:w="2263" w:type="dxa"/>
          </w:tcPr>
          <w:p w14:paraId="65BAC957" w14:textId="77777777" w:rsidR="004932D0" w:rsidRDefault="008B792E">
            <w:pPr>
              <w:pBdr>
                <w:top w:val="nil"/>
                <w:left w:val="nil"/>
                <w:bottom w:val="nil"/>
                <w:right w:val="nil"/>
                <w:between w:val="nil"/>
              </w:pBdr>
              <w:ind w:left="-108"/>
              <w:jc w:val="center"/>
              <w:rPr>
                <w:rFonts w:ascii="Arial" w:eastAsia="Arial" w:hAnsi="Arial" w:cs="Arial"/>
                <w:b/>
                <w:color w:val="000000"/>
                <w:sz w:val="24"/>
                <w:szCs w:val="24"/>
              </w:rPr>
            </w:pPr>
            <w:r>
              <w:rPr>
                <w:rFonts w:ascii="Arial" w:eastAsia="Arial" w:hAnsi="Arial" w:cs="Arial"/>
                <w:b/>
                <w:sz w:val="24"/>
                <w:szCs w:val="24"/>
              </w:rPr>
              <w:t>“Back Office Processing”</w:t>
            </w:r>
          </w:p>
        </w:tc>
        <w:tc>
          <w:tcPr>
            <w:tcW w:w="7484" w:type="dxa"/>
          </w:tcPr>
          <w:p w14:paraId="65BAC958"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administrative functions carried out either manually or automated not requiring front line contact;</w:t>
            </w:r>
          </w:p>
        </w:tc>
      </w:tr>
      <w:tr w:rsidR="004932D0" w14:paraId="65BAC95C" w14:textId="77777777">
        <w:tc>
          <w:tcPr>
            <w:tcW w:w="2263" w:type="dxa"/>
          </w:tcPr>
          <w:p w14:paraId="65BAC95A"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"BACS"</w:t>
            </w:r>
          </w:p>
        </w:tc>
        <w:tc>
          <w:tcPr>
            <w:tcW w:w="7484" w:type="dxa"/>
          </w:tcPr>
          <w:p w14:paraId="65BAC95B"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4932D0" w14:paraId="65BAC95F" w14:textId="77777777">
        <w:tc>
          <w:tcPr>
            <w:tcW w:w="2263" w:type="dxa"/>
          </w:tcPr>
          <w:p w14:paraId="65BAC95D"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"Beneficiary"</w:t>
            </w:r>
          </w:p>
        </w:tc>
        <w:tc>
          <w:tcPr>
            <w:tcW w:w="7484" w:type="dxa"/>
          </w:tcPr>
          <w:p w14:paraId="65BAC95E"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4932D0" w14:paraId="65BAC962" w14:textId="77777777">
        <w:tc>
          <w:tcPr>
            <w:tcW w:w="2263" w:type="dxa"/>
          </w:tcPr>
          <w:p w14:paraId="65BAC96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"Billable Works"</w:t>
            </w:r>
          </w:p>
        </w:tc>
        <w:tc>
          <w:tcPr>
            <w:tcW w:w="7484" w:type="dxa"/>
          </w:tcPr>
          <w:p w14:paraId="65BAC961"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Deliverables that are not included in the Baseline Monthly Payment and are raised in accordance with the Billable Works and Approvals Process.</w:t>
            </w:r>
          </w:p>
        </w:tc>
      </w:tr>
      <w:tr w:rsidR="004932D0" w14:paraId="65BAC965" w14:textId="77777777">
        <w:tc>
          <w:tcPr>
            <w:tcW w:w="2263" w:type="dxa"/>
          </w:tcPr>
          <w:p w14:paraId="65BAC963" w14:textId="77777777" w:rsidR="004932D0" w:rsidRDefault="008B792E">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"Billable Works and Approval Process"</w:t>
            </w:r>
          </w:p>
        </w:tc>
        <w:tc>
          <w:tcPr>
            <w:tcW w:w="7484" w:type="dxa"/>
          </w:tcPr>
          <w:p w14:paraId="65BAC964"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 xml:space="preserve">means the process described as such in DPS Schedule 25 (Billable Works &amp; Projects) - Appendix 1 – Billable Works and Approvals Process </w:t>
            </w:r>
          </w:p>
        </w:tc>
      </w:tr>
      <w:tr w:rsidR="004932D0" w14:paraId="65BAC968" w14:textId="77777777">
        <w:tc>
          <w:tcPr>
            <w:tcW w:w="2263" w:type="dxa"/>
            <w:vAlign w:val="center"/>
          </w:tcPr>
          <w:p w14:paraId="65BAC966" w14:textId="77777777" w:rsidR="004932D0" w:rsidRDefault="008B792E">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sz w:val="24"/>
                <w:szCs w:val="24"/>
              </w:rPr>
              <w:t>"Billable Works Management Uplift Percentage"</w:t>
            </w:r>
          </w:p>
        </w:tc>
        <w:tc>
          <w:tcPr>
            <w:tcW w:w="7484" w:type="dxa"/>
            <w:vAlign w:val="center"/>
          </w:tcPr>
          <w:p w14:paraId="65BAC967"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FF0000"/>
                <w:sz w:val="24"/>
                <w:szCs w:val="24"/>
              </w:rPr>
            </w:pPr>
            <w:r>
              <w:rPr>
                <w:rFonts w:ascii="Arial" w:eastAsia="Arial" w:hAnsi="Arial" w:cs="Arial"/>
                <w:color w:val="202124"/>
                <w:sz w:val="24"/>
                <w:szCs w:val="24"/>
              </w:rPr>
              <w:t>The % applied to the cost of the Billable Works as set out in the Pricing Matrix, to cover overhead costs as detailed in Order schedule 25 - Billable Works paragraph 2.2</w:t>
            </w:r>
          </w:p>
        </w:tc>
      </w:tr>
      <w:tr w:rsidR="004932D0" w14:paraId="65BAC96B" w14:textId="77777777">
        <w:tc>
          <w:tcPr>
            <w:tcW w:w="2263" w:type="dxa"/>
            <w:vAlign w:val="center"/>
          </w:tcPr>
          <w:p w14:paraId="65BAC969" w14:textId="77777777" w:rsidR="004932D0" w:rsidRDefault="008B792E">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sz w:val="24"/>
                <w:szCs w:val="24"/>
              </w:rPr>
              <w:t>“Bronze Contract”</w:t>
            </w:r>
          </w:p>
        </w:tc>
        <w:tc>
          <w:tcPr>
            <w:tcW w:w="7484" w:type="dxa"/>
            <w:vAlign w:val="center"/>
          </w:tcPr>
          <w:p w14:paraId="65BAC96A"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FF0000"/>
                <w:sz w:val="24"/>
                <w:szCs w:val="24"/>
              </w:rPr>
            </w:pPr>
            <w:r>
              <w:rPr>
                <w:rFonts w:ascii="Arial" w:eastAsia="Arial" w:hAnsi="Arial" w:cs="Arial"/>
                <w:color w:val="000000"/>
                <w:sz w:val="24"/>
                <w:szCs w:val="24"/>
                <w:highlight w:val="white"/>
              </w:rPr>
              <w:t>An Order Contract categorised as a Bronze contract using the Cabinet Office Contract Tiering Tool</w:t>
            </w:r>
          </w:p>
        </w:tc>
      </w:tr>
      <w:tr w:rsidR="004932D0" w14:paraId="65BAC96F" w14:textId="77777777">
        <w:tc>
          <w:tcPr>
            <w:tcW w:w="2263" w:type="dxa"/>
            <w:vAlign w:val="center"/>
          </w:tcPr>
          <w:p w14:paraId="65BAC96C" w14:textId="77777777" w:rsidR="004932D0" w:rsidRDefault="008B792E">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"Business Critical Events"</w:t>
            </w:r>
          </w:p>
        </w:tc>
        <w:tc>
          <w:tcPr>
            <w:tcW w:w="7484" w:type="dxa"/>
            <w:vAlign w:val="center"/>
          </w:tcPr>
          <w:p w14:paraId="65BAC96D" w14:textId="77777777" w:rsidR="004932D0" w:rsidRDefault="008B792E">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any event: (i) described as such in the Order Form; (ii)  which relates to the immediate security</w:t>
            </w:r>
            <w:r>
              <w:rPr>
                <w:rFonts w:ascii="Arial" w:eastAsia="Arial" w:hAnsi="Arial" w:cs="Arial"/>
                <w:sz w:val="24"/>
                <w:szCs w:val="24"/>
              </w:rPr>
              <w:t xml:space="preserve"> </w:t>
            </w:r>
            <w:r>
              <w:rPr>
                <w:rFonts w:ascii="Arial" w:eastAsia="Arial" w:hAnsi="Arial" w:cs="Arial"/>
                <w:color w:val="000000"/>
                <w:sz w:val="24"/>
                <w:szCs w:val="24"/>
              </w:rPr>
              <w:t>or health and safety of Buyer Premises; or (iii) which triggers the invocation of the Business Continuity and Disaster Recovery Plan;</w:t>
            </w:r>
          </w:p>
          <w:p w14:paraId="65BAC96E" w14:textId="77777777" w:rsidR="004932D0" w:rsidRDefault="004932D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highlight w:val="white"/>
              </w:rPr>
            </w:pPr>
          </w:p>
        </w:tc>
      </w:tr>
      <w:tr w:rsidR="004932D0" w14:paraId="65BAC972" w14:textId="77777777">
        <w:tc>
          <w:tcPr>
            <w:tcW w:w="2263" w:type="dxa"/>
          </w:tcPr>
          <w:p w14:paraId="65BAC97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"Buyer"</w:t>
            </w:r>
          </w:p>
        </w:tc>
        <w:tc>
          <w:tcPr>
            <w:tcW w:w="7484" w:type="dxa"/>
          </w:tcPr>
          <w:p w14:paraId="65BAC971"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4932D0" w14:paraId="65BAC975" w14:textId="77777777">
        <w:tc>
          <w:tcPr>
            <w:tcW w:w="2263" w:type="dxa"/>
          </w:tcPr>
          <w:p w14:paraId="65BAC973" w14:textId="77777777" w:rsidR="004932D0" w:rsidRDefault="008B792E">
            <w:pPr>
              <w:keepNext/>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"Buyer Assets"</w:t>
            </w:r>
          </w:p>
        </w:tc>
        <w:tc>
          <w:tcPr>
            <w:tcW w:w="7484" w:type="dxa"/>
          </w:tcPr>
          <w:p w14:paraId="65BAC974"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4932D0" w14:paraId="65BAC978" w14:textId="77777777">
        <w:tc>
          <w:tcPr>
            <w:tcW w:w="2263" w:type="dxa"/>
          </w:tcPr>
          <w:p w14:paraId="65BAC976" w14:textId="77777777" w:rsidR="004932D0" w:rsidRDefault="008B792E">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"Buyer Authorised Representative"</w:t>
            </w:r>
          </w:p>
        </w:tc>
        <w:tc>
          <w:tcPr>
            <w:tcW w:w="7484" w:type="dxa"/>
          </w:tcPr>
          <w:p w14:paraId="65BAC977"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the representative appointed by the Buyer from time to time in relation to the Order Contract initially identified in the Order Form;</w:t>
            </w:r>
          </w:p>
        </w:tc>
      </w:tr>
      <w:tr w:rsidR="004932D0" w14:paraId="65BAC97B" w14:textId="77777777">
        <w:tc>
          <w:tcPr>
            <w:tcW w:w="2263" w:type="dxa"/>
          </w:tcPr>
          <w:p w14:paraId="65BAC97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“Buyer Equipment”</w:t>
            </w:r>
          </w:p>
        </w:tc>
        <w:tc>
          <w:tcPr>
            <w:tcW w:w="7484" w:type="dxa"/>
          </w:tcPr>
          <w:p w14:paraId="65BAC97A"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any Buyer Assets at any Site on the Start Date;</w:t>
            </w:r>
          </w:p>
        </w:tc>
      </w:tr>
      <w:tr w:rsidR="004932D0" w14:paraId="65BAC97E" w14:textId="77777777">
        <w:tc>
          <w:tcPr>
            <w:tcW w:w="2263" w:type="dxa"/>
          </w:tcPr>
          <w:p w14:paraId="65BAC97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"Buyer Premises"</w:t>
            </w:r>
          </w:p>
        </w:tc>
        <w:tc>
          <w:tcPr>
            <w:tcW w:w="7484" w:type="dxa"/>
          </w:tcPr>
          <w:p w14:paraId="65BAC97D"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4932D0" w14:paraId="65BAC981" w14:textId="77777777">
        <w:tc>
          <w:tcPr>
            <w:tcW w:w="2263" w:type="dxa"/>
          </w:tcPr>
          <w:p w14:paraId="65BAC97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“Buyer Third Parties”</w:t>
            </w:r>
          </w:p>
        </w:tc>
        <w:tc>
          <w:tcPr>
            <w:tcW w:w="7484" w:type="dxa"/>
          </w:tcPr>
          <w:p w14:paraId="65BAC980"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 xml:space="preserve">   any third party Supplier providing deliverables to the Buyer</w:t>
            </w:r>
          </w:p>
        </w:tc>
      </w:tr>
      <w:tr w:rsidR="004932D0" w14:paraId="65BAC984" w14:textId="77777777">
        <w:tc>
          <w:tcPr>
            <w:tcW w:w="2263" w:type="dxa"/>
          </w:tcPr>
          <w:p w14:paraId="65BAC982" w14:textId="77777777" w:rsidR="004932D0" w:rsidRDefault="008B792E">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color w:val="000000"/>
                <w:sz w:val="24"/>
                <w:szCs w:val="24"/>
              </w:rPr>
              <w:t>“Carbon Reduction Plan”</w:t>
            </w:r>
          </w:p>
        </w:tc>
        <w:tc>
          <w:tcPr>
            <w:tcW w:w="7484" w:type="dxa"/>
          </w:tcPr>
          <w:p w14:paraId="65BAC983"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FF0000"/>
                <w:sz w:val="24"/>
                <w:szCs w:val="24"/>
              </w:rPr>
            </w:pPr>
            <w:r>
              <w:rPr>
                <w:rFonts w:ascii="Arial" w:eastAsia="Arial" w:hAnsi="Arial" w:cs="Arial"/>
                <w:color w:val="202124"/>
                <w:sz w:val="24"/>
                <w:szCs w:val="24"/>
                <w:highlight w:val="white"/>
              </w:rPr>
              <w:t>a plan which contains the details of  emissions across a single year against a range of emissions sources and greenhouse gasses, as per PPN 06/21.</w:t>
            </w:r>
          </w:p>
        </w:tc>
      </w:tr>
      <w:tr w:rsidR="004932D0" w14:paraId="65BAC987" w14:textId="77777777">
        <w:tc>
          <w:tcPr>
            <w:tcW w:w="2263" w:type="dxa"/>
          </w:tcPr>
          <w:p w14:paraId="65BAC98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"CCS"</w:t>
            </w:r>
          </w:p>
        </w:tc>
        <w:tc>
          <w:tcPr>
            <w:tcW w:w="7484" w:type="dxa"/>
          </w:tcPr>
          <w:p w14:paraId="65BAC986"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4932D0" w14:paraId="65BAC98A" w14:textId="77777777">
        <w:tc>
          <w:tcPr>
            <w:tcW w:w="2263" w:type="dxa"/>
          </w:tcPr>
          <w:p w14:paraId="65BAC98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484" w:type="dxa"/>
          </w:tcPr>
          <w:p w14:paraId="65BAC989"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DPS Contract initially identified in the DPS Appointment Form and subsequently on the Platform;</w:t>
            </w:r>
          </w:p>
        </w:tc>
      </w:tr>
      <w:tr w:rsidR="004932D0" w14:paraId="65BAC991" w14:textId="77777777">
        <w:tc>
          <w:tcPr>
            <w:tcW w:w="2263" w:type="dxa"/>
          </w:tcPr>
          <w:p w14:paraId="65BAC98B"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484" w:type="dxa"/>
          </w:tcPr>
          <w:p w14:paraId="65BAC98C"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65BAC98D" w14:textId="77777777" w:rsidR="004932D0" w:rsidRDefault="008B792E">
            <w:pPr>
              <w:numPr>
                <w:ilvl w:val="1"/>
                <w:numId w:val="2"/>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65BAC98E" w14:textId="77777777" w:rsidR="004932D0" w:rsidRDefault="008B792E">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65BAC98F" w14:textId="77777777" w:rsidR="004932D0" w:rsidRDefault="008B792E">
            <w:pPr>
              <w:numPr>
                <w:ilvl w:val="1"/>
                <w:numId w:val="2"/>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65BAC990" w14:textId="77777777" w:rsidR="004932D0" w:rsidRDefault="008B792E">
            <w:pPr>
              <w:numPr>
                <w:ilvl w:val="1"/>
                <w:numId w:val="2"/>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4932D0" w14:paraId="65BAC994" w14:textId="77777777">
        <w:tc>
          <w:tcPr>
            <w:tcW w:w="2263" w:type="dxa"/>
          </w:tcPr>
          <w:p w14:paraId="65BAC99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"Change in Law"</w:t>
            </w:r>
          </w:p>
        </w:tc>
        <w:tc>
          <w:tcPr>
            <w:tcW w:w="7484" w:type="dxa"/>
          </w:tcPr>
          <w:p w14:paraId="65BAC993"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4932D0" w14:paraId="65BAC997" w14:textId="77777777">
        <w:tc>
          <w:tcPr>
            <w:tcW w:w="2263" w:type="dxa"/>
          </w:tcPr>
          <w:p w14:paraId="65BAC99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484" w:type="dxa"/>
          </w:tcPr>
          <w:p w14:paraId="65BAC996"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4932D0" w14:paraId="65BAC99A" w14:textId="77777777">
        <w:tc>
          <w:tcPr>
            <w:tcW w:w="2263" w:type="dxa"/>
          </w:tcPr>
          <w:p w14:paraId="65BAC99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"Charges"</w:t>
            </w:r>
          </w:p>
        </w:tc>
        <w:tc>
          <w:tcPr>
            <w:tcW w:w="7484" w:type="dxa"/>
          </w:tcPr>
          <w:p w14:paraId="65BAC999" w14:textId="77777777" w:rsidR="004932D0" w:rsidRDefault="008B792E">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Order Contract, as set out in the Order Form, for the full and proper performance by the Supplier of its obligations under the Order Contract less any Deductions;</w:t>
            </w:r>
          </w:p>
        </w:tc>
      </w:tr>
      <w:tr w:rsidR="004932D0" w14:paraId="65BAC99D" w14:textId="77777777">
        <w:tc>
          <w:tcPr>
            <w:tcW w:w="2263" w:type="dxa"/>
          </w:tcPr>
          <w:p w14:paraId="65BAC99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"Claim"</w:t>
            </w:r>
          </w:p>
        </w:tc>
        <w:tc>
          <w:tcPr>
            <w:tcW w:w="7484" w:type="dxa"/>
          </w:tcPr>
          <w:p w14:paraId="65BAC99C"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4932D0" w14:paraId="65BAC9A0" w14:textId="77777777">
        <w:tc>
          <w:tcPr>
            <w:tcW w:w="2263" w:type="dxa"/>
          </w:tcPr>
          <w:p w14:paraId="65BAC99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484" w:type="dxa"/>
          </w:tcPr>
          <w:p w14:paraId="65BAC99F"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DPS Appointment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4932D0" w14:paraId="65BAC9A3" w14:textId="77777777">
        <w:tc>
          <w:tcPr>
            <w:tcW w:w="2263" w:type="dxa"/>
          </w:tcPr>
          <w:p w14:paraId="65BAC9A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484" w:type="dxa"/>
          </w:tcPr>
          <w:p w14:paraId="65BAC9A2"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4932D0" w14:paraId="65BAC9A6" w14:textId="77777777">
        <w:tc>
          <w:tcPr>
            <w:tcW w:w="2263" w:type="dxa"/>
          </w:tcPr>
          <w:p w14:paraId="65BAC9A4"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“Compliance Management Plan”</w:t>
            </w:r>
          </w:p>
        </w:tc>
        <w:tc>
          <w:tcPr>
            <w:tcW w:w="7484" w:type="dxa"/>
          </w:tcPr>
          <w:p w14:paraId="65BAC9A5"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process by which a Supplier shall plan, organise, control, and lead activities that ensure compliance with all legal requirements and any Buyer specified Services outlined within the Order Contract.</w:t>
            </w:r>
          </w:p>
        </w:tc>
      </w:tr>
      <w:tr w:rsidR="004932D0" w14:paraId="65BAC9A9" w14:textId="77777777">
        <w:tc>
          <w:tcPr>
            <w:tcW w:w="2263" w:type="dxa"/>
          </w:tcPr>
          <w:p w14:paraId="65BAC9A7"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“Compliance Management System”</w:t>
            </w:r>
          </w:p>
        </w:tc>
        <w:tc>
          <w:tcPr>
            <w:tcW w:w="7484" w:type="dxa"/>
          </w:tcPr>
          <w:p w14:paraId="65BAC9A8"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 integrated system of documents, processes, tools, controls, and functions designed to ensure compliance with all legal requirements and any Buyer specified Services outlined within the Order Contract. </w:t>
            </w:r>
          </w:p>
        </w:tc>
      </w:tr>
      <w:tr w:rsidR="004932D0" w14:paraId="65BAC9AC" w14:textId="77777777">
        <w:tc>
          <w:tcPr>
            <w:tcW w:w="2263" w:type="dxa"/>
          </w:tcPr>
          <w:p w14:paraId="65BAC9AA"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“Compliance Report”</w:t>
            </w:r>
          </w:p>
        </w:tc>
        <w:tc>
          <w:tcPr>
            <w:tcW w:w="7484" w:type="dxa"/>
          </w:tcPr>
          <w:p w14:paraId="65BAC9AB"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Compliance Report is the report produced to highlight whether the Buyer Premises in its current condition and in the way it is currently used is fully </w:t>
            </w:r>
            <w:r>
              <w:rPr>
                <w:rFonts w:ascii="Arial" w:eastAsia="Arial" w:hAnsi="Arial" w:cs="Arial"/>
                <w:sz w:val="24"/>
                <w:szCs w:val="24"/>
              </w:rPr>
              <w:t>compliant</w:t>
            </w:r>
            <w:r>
              <w:rPr>
                <w:rFonts w:ascii="Arial" w:eastAsia="Arial" w:hAnsi="Arial" w:cs="Arial"/>
                <w:color w:val="000000"/>
                <w:sz w:val="24"/>
                <w:szCs w:val="24"/>
              </w:rPr>
              <w:t xml:space="preserve"> with all legislation and statutory requirements.</w:t>
            </w:r>
          </w:p>
        </w:tc>
      </w:tr>
      <w:tr w:rsidR="004932D0" w14:paraId="65BAC9AF" w14:textId="77777777">
        <w:tc>
          <w:tcPr>
            <w:tcW w:w="2263" w:type="dxa"/>
          </w:tcPr>
          <w:p w14:paraId="65BAC9AD"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484" w:type="dxa"/>
          </w:tcPr>
          <w:p w14:paraId="65BAC9AE"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4932D0" w14:paraId="65BAC9B2" w14:textId="77777777">
        <w:tc>
          <w:tcPr>
            <w:tcW w:w="2263" w:type="dxa"/>
          </w:tcPr>
          <w:p w14:paraId="65BAC9B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“Condition Survey”</w:t>
            </w:r>
          </w:p>
        </w:tc>
        <w:tc>
          <w:tcPr>
            <w:tcW w:w="7484" w:type="dxa"/>
          </w:tcPr>
          <w:p w14:paraId="65BAC9B1"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means a formal periodic survey carried out by the Supplier on the Buyer’s systems, Assets and building fabric, performed annually (or as otherwise specified by the Buyer);</w:t>
            </w:r>
          </w:p>
        </w:tc>
      </w:tr>
      <w:tr w:rsidR="004932D0" w14:paraId="65BAC9B5" w14:textId="77777777">
        <w:tc>
          <w:tcPr>
            <w:tcW w:w="2263" w:type="dxa"/>
          </w:tcPr>
          <w:p w14:paraId="65BAC9B3"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484" w:type="dxa"/>
          </w:tcPr>
          <w:p w14:paraId="65BAC9B4"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4932D0" w14:paraId="65BAC9B8" w14:textId="77777777">
        <w:tc>
          <w:tcPr>
            <w:tcW w:w="2263" w:type="dxa"/>
          </w:tcPr>
          <w:p w14:paraId="65BAC9B6"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484" w:type="dxa"/>
          </w:tcPr>
          <w:p w14:paraId="65BAC9B7"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4932D0" w14:paraId="65BAC9BB" w14:textId="77777777">
        <w:tc>
          <w:tcPr>
            <w:tcW w:w="2263" w:type="dxa"/>
          </w:tcPr>
          <w:p w14:paraId="65BAC9B9"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“Continuous Improvement”</w:t>
            </w:r>
          </w:p>
        </w:tc>
        <w:tc>
          <w:tcPr>
            <w:tcW w:w="7484" w:type="dxa"/>
          </w:tcPr>
          <w:p w14:paraId="65BAC9BA"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is an ongoing effort to improve products, services or processes;</w:t>
            </w:r>
          </w:p>
        </w:tc>
      </w:tr>
      <w:tr w:rsidR="004932D0" w14:paraId="65BAC9BE" w14:textId="77777777">
        <w:tc>
          <w:tcPr>
            <w:tcW w:w="2263" w:type="dxa"/>
          </w:tcPr>
          <w:p w14:paraId="65BAC9B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"Contract"</w:t>
            </w:r>
          </w:p>
        </w:tc>
        <w:tc>
          <w:tcPr>
            <w:tcW w:w="7484" w:type="dxa"/>
          </w:tcPr>
          <w:p w14:paraId="65BAC9BD"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DPS Contract or the Order Contract, as the context requires;</w:t>
            </w:r>
          </w:p>
        </w:tc>
      </w:tr>
      <w:tr w:rsidR="004932D0" w14:paraId="65BAC9C1" w14:textId="77777777">
        <w:tc>
          <w:tcPr>
            <w:tcW w:w="2263" w:type="dxa"/>
          </w:tcPr>
          <w:p w14:paraId="65BAC9B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“Contract Management”</w:t>
            </w:r>
          </w:p>
        </w:tc>
        <w:tc>
          <w:tcPr>
            <w:tcW w:w="7484" w:type="dxa"/>
          </w:tcPr>
          <w:p w14:paraId="65BAC9C0"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is the process that ensures Suppliers adhere to their agreed contractual obligations along with negotiating any future changes that need to take place;</w:t>
            </w:r>
          </w:p>
        </w:tc>
      </w:tr>
      <w:tr w:rsidR="004932D0" w14:paraId="65BAC9C7" w14:textId="77777777">
        <w:tc>
          <w:tcPr>
            <w:tcW w:w="2263" w:type="dxa"/>
          </w:tcPr>
          <w:p w14:paraId="65BAC9C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"Contract Period"</w:t>
            </w:r>
          </w:p>
        </w:tc>
        <w:tc>
          <w:tcPr>
            <w:tcW w:w="7484" w:type="dxa"/>
          </w:tcPr>
          <w:p w14:paraId="65BAC9C3"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DPS Contract or Order Contract on and from the earlier of the:</w:t>
            </w:r>
          </w:p>
          <w:p w14:paraId="65BAC9C4"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65BAC9C5"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65BAC9C6"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4932D0" w14:paraId="65BAC9CA" w14:textId="77777777">
        <w:tc>
          <w:tcPr>
            <w:tcW w:w="2263" w:type="dxa"/>
          </w:tcPr>
          <w:p w14:paraId="65BAC9C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"Contract Value"</w:t>
            </w:r>
          </w:p>
        </w:tc>
        <w:tc>
          <w:tcPr>
            <w:tcW w:w="7484" w:type="dxa"/>
          </w:tcPr>
          <w:p w14:paraId="65BAC9C9"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4932D0" w14:paraId="65BAC9CD" w14:textId="77777777">
        <w:tc>
          <w:tcPr>
            <w:tcW w:w="2263" w:type="dxa"/>
          </w:tcPr>
          <w:p w14:paraId="65BAC9C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"Contract Year"</w:t>
            </w:r>
          </w:p>
        </w:tc>
        <w:tc>
          <w:tcPr>
            <w:tcW w:w="7484" w:type="dxa"/>
          </w:tcPr>
          <w:p w14:paraId="65BAC9CC"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4932D0" w14:paraId="65BAC9D0" w14:textId="77777777">
        <w:tc>
          <w:tcPr>
            <w:tcW w:w="2263" w:type="dxa"/>
          </w:tcPr>
          <w:p w14:paraId="65BAC9C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“Contracts Finder”</w:t>
            </w:r>
          </w:p>
        </w:tc>
        <w:tc>
          <w:tcPr>
            <w:tcW w:w="7484" w:type="dxa"/>
          </w:tcPr>
          <w:p w14:paraId="65BAC9CF"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4932D0" w14:paraId="65BAC9D3" w14:textId="77777777">
        <w:tc>
          <w:tcPr>
            <w:tcW w:w="2263" w:type="dxa"/>
          </w:tcPr>
          <w:p w14:paraId="65BAC9D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"Control"</w:t>
            </w:r>
          </w:p>
        </w:tc>
        <w:tc>
          <w:tcPr>
            <w:tcW w:w="7484" w:type="dxa"/>
          </w:tcPr>
          <w:p w14:paraId="65BAC9D2"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4932D0" w14:paraId="65BAC9D6" w14:textId="77777777">
        <w:tc>
          <w:tcPr>
            <w:tcW w:w="2263" w:type="dxa"/>
          </w:tcPr>
          <w:p w14:paraId="65BAC9D4"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“Controller”</w:t>
            </w:r>
          </w:p>
        </w:tc>
        <w:tc>
          <w:tcPr>
            <w:tcW w:w="7484" w:type="dxa"/>
          </w:tcPr>
          <w:p w14:paraId="65BAC9D5"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932D0" w14:paraId="65BAC9DB" w14:textId="77777777">
        <w:tc>
          <w:tcPr>
            <w:tcW w:w="2263" w:type="dxa"/>
          </w:tcPr>
          <w:p w14:paraId="65BAC9D7" w14:textId="77777777" w:rsidR="004932D0" w:rsidRDefault="008B792E">
            <w:pPr>
              <w:spacing w:after="120"/>
              <w:jc w:val="center"/>
              <w:rPr>
                <w:rFonts w:ascii="Arial" w:eastAsia="Arial" w:hAnsi="Arial" w:cs="Arial"/>
                <w:b/>
                <w:sz w:val="24"/>
                <w:szCs w:val="24"/>
              </w:rPr>
            </w:pPr>
            <w:r>
              <w:rPr>
                <w:rFonts w:ascii="Arial" w:eastAsia="Arial" w:hAnsi="Arial" w:cs="Arial"/>
                <w:b/>
                <w:sz w:val="24"/>
                <w:szCs w:val="24"/>
              </w:rPr>
              <w:t>“Core Service or</w:t>
            </w:r>
          </w:p>
          <w:p w14:paraId="65BAC9D8" w14:textId="77777777" w:rsidR="004932D0" w:rsidRDefault="008B792E">
            <w:pPr>
              <w:spacing w:after="120"/>
              <w:jc w:val="center"/>
              <w:rPr>
                <w:rFonts w:ascii="Arial" w:eastAsia="Arial" w:hAnsi="Arial" w:cs="Arial"/>
                <w:b/>
                <w:sz w:val="24"/>
                <w:szCs w:val="24"/>
              </w:rPr>
            </w:pPr>
            <w:r>
              <w:rPr>
                <w:rFonts w:ascii="Arial" w:eastAsia="Arial" w:hAnsi="Arial" w:cs="Arial"/>
                <w:b/>
                <w:sz w:val="24"/>
                <w:szCs w:val="24"/>
              </w:rPr>
              <w:t>Core Deliverable”</w:t>
            </w:r>
          </w:p>
          <w:p w14:paraId="65BAC9D9" w14:textId="77777777" w:rsidR="004932D0" w:rsidRDefault="004932D0">
            <w:pPr>
              <w:pBdr>
                <w:top w:val="nil"/>
                <w:left w:val="nil"/>
                <w:bottom w:val="nil"/>
                <w:right w:val="nil"/>
                <w:between w:val="nil"/>
              </w:pBdr>
              <w:spacing w:after="120"/>
              <w:ind w:left="-108"/>
              <w:jc w:val="center"/>
              <w:rPr>
                <w:rFonts w:ascii="Arial" w:eastAsia="Arial" w:hAnsi="Arial" w:cs="Arial"/>
                <w:b/>
                <w:color w:val="000000"/>
                <w:sz w:val="24"/>
                <w:szCs w:val="24"/>
              </w:rPr>
            </w:pPr>
          </w:p>
        </w:tc>
        <w:tc>
          <w:tcPr>
            <w:tcW w:w="7484" w:type="dxa"/>
          </w:tcPr>
          <w:p w14:paraId="65BAC9DA"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the services as defined in DPS Schedule 1 – Specification that all Suppliers must be capable of providing.</w:t>
            </w:r>
          </w:p>
        </w:tc>
      </w:tr>
      <w:tr w:rsidR="004932D0" w14:paraId="65BAC9DE" w14:textId="77777777">
        <w:tc>
          <w:tcPr>
            <w:tcW w:w="2263" w:type="dxa"/>
          </w:tcPr>
          <w:p w14:paraId="65BAC9D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“Core Terms”</w:t>
            </w:r>
          </w:p>
        </w:tc>
        <w:tc>
          <w:tcPr>
            <w:tcW w:w="7484" w:type="dxa"/>
          </w:tcPr>
          <w:p w14:paraId="65BAC9DD"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DPS Contracts and Order Contracts;</w:t>
            </w:r>
          </w:p>
        </w:tc>
      </w:tr>
      <w:tr w:rsidR="004932D0" w14:paraId="65BAC9F6" w14:textId="77777777">
        <w:tc>
          <w:tcPr>
            <w:tcW w:w="2263" w:type="dxa"/>
          </w:tcPr>
          <w:p w14:paraId="65BAC9D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"Costs"</w:t>
            </w:r>
          </w:p>
        </w:tc>
        <w:tc>
          <w:tcPr>
            <w:tcW w:w="7484" w:type="dxa"/>
          </w:tcPr>
          <w:p w14:paraId="65BAC9E0"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65BAC9E1" w14:textId="77777777" w:rsidR="004932D0" w:rsidRDefault="008B792E">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65BAC9E2" w14:textId="77777777" w:rsidR="004932D0" w:rsidRDefault="008B792E">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65BAC9E3" w14:textId="77777777" w:rsidR="004932D0" w:rsidRDefault="008B792E">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65BAC9E4" w14:textId="77777777" w:rsidR="004932D0" w:rsidRDefault="008B792E">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65BAC9E5" w14:textId="77777777" w:rsidR="004932D0" w:rsidRDefault="008B792E">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65BAC9E6" w14:textId="77777777" w:rsidR="004932D0" w:rsidRDefault="008B792E">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65BAC9E7" w14:textId="77777777" w:rsidR="004932D0" w:rsidRDefault="008B792E">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14:paraId="65BAC9E8" w14:textId="77777777" w:rsidR="004932D0" w:rsidRDefault="008B792E">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65BAC9E9" w14:textId="77777777" w:rsidR="004932D0" w:rsidRDefault="008B792E">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65BAC9EA" w14:textId="77777777" w:rsidR="004932D0" w:rsidRDefault="008B792E">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65BAC9EB" w14:textId="77777777" w:rsidR="004932D0" w:rsidRDefault="008B792E">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65BAC9EC" w14:textId="77777777" w:rsidR="004932D0" w:rsidRDefault="008B792E">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65BAC9ED" w14:textId="77777777" w:rsidR="004932D0" w:rsidRDefault="008B792E">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65BAC9EE" w14:textId="77777777" w:rsidR="004932D0" w:rsidRDefault="008B792E">
            <w:pPr>
              <w:pBdr>
                <w:top w:val="nil"/>
                <w:left w:val="nil"/>
                <w:bottom w:val="nil"/>
                <w:right w:val="nil"/>
                <w:between w:val="nil"/>
              </w:pBdr>
              <w:tabs>
                <w:tab w:val="left" w:pos="-179"/>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65BAC9EF" w14:textId="77777777" w:rsidR="004932D0" w:rsidRDefault="008B792E">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14:paraId="65BAC9F0" w14:textId="77777777" w:rsidR="004932D0" w:rsidRDefault="008B792E">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65BAC9F1" w14:textId="77777777" w:rsidR="004932D0" w:rsidRDefault="008B792E">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Order Contract Period whether in relation to Supplier Assets or otherwise;</w:t>
            </w:r>
          </w:p>
          <w:p w14:paraId="65BAC9F2" w14:textId="77777777" w:rsidR="004932D0" w:rsidRDefault="008B792E">
            <w:pPr>
              <w:numPr>
                <w:ilvl w:val="1"/>
                <w:numId w:val="2"/>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14:paraId="65BAC9F3" w14:textId="77777777" w:rsidR="004932D0" w:rsidRDefault="008B792E">
            <w:pPr>
              <w:numPr>
                <w:ilvl w:val="1"/>
                <w:numId w:val="2"/>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65BAC9F4" w14:textId="77777777" w:rsidR="004932D0" w:rsidRDefault="008B792E">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Order Schedule 16 (Benchmarking) where such Schedule is used; and</w:t>
            </w:r>
          </w:p>
          <w:p w14:paraId="65BAC9F5" w14:textId="77777777" w:rsidR="004932D0" w:rsidRDefault="008B792E">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4932D0" w14:paraId="65BAC9F9" w14:textId="77777777">
        <w:tc>
          <w:tcPr>
            <w:tcW w:w="2263" w:type="dxa"/>
          </w:tcPr>
          <w:p w14:paraId="65BAC9F7"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“CRM”</w:t>
            </w:r>
          </w:p>
        </w:tc>
        <w:tc>
          <w:tcPr>
            <w:tcW w:w="7484" w:type="dxa"/>
          </w:tcPr>
          <w:p w14:paraId="65BAC9F8"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Customer Relationship Management;</w:t>
            </w:r>
          </w:p>
        </w:tc>
      </w:tr>
      <w:tr w:rsidR="004932D0" w14:paraId="65BAC9FC" w14:textId="77777777">
        <w:tc>
          <w:tcPr>
            <w:tcW w:w="2263" w:type="dxa"/>
          </w:tcPr>
          <w:p w14:paraId="65BAC9FA" w14:textId="77777777" w:rsidR="004932D0" w:rsidRDefault="008B792E">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sz w:val="24"/>
                <w:szCs w:val="24"/>
              </w:rPr>
              <w:t>"Crown Body</w:t>
            </w:r>
            <w:r>
              <w:rPr>
                <w:rFonts w:ascii="Arial" w:eastAsia="Arial" w:hAnsi="Arial" w:cs="Arial"/>
                <w:sz w:val="24"/>
                <w:szCs w:val="24"/>
              </w:rPr>
              <w:t>"</w:t>
            </w:r>
          </w:p>
        </w:tc>
        <w:tc>
          <w:tcPr>
            <w:tcW w:w="7484" w:type="dxa"/>
          </w:tcPr>
          <w:p w14:paraId="65BAC9FB"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FF0000"/>
                <w:sz w:val="24"/>
                <w:szCs w:val="24"/>
              </w:rPr>
            </w:pPr>
            <w:r>
              <w:rPr>
                <w:rFonts w:ascii="Arial" w:eastAsia="Arial" w:hAnsi="Arial" w:cs="Arial"/>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4932D0" w14:paraId="65BAC9FF" w14:textId="77777777">
        <w:tc>
          <w:tcPr>
            <w:tcW w:w="2263" w:type="dxa"/>
          </w:tcPr>
          <w:p w14:paraId="65BAC9FD"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"CRTPA"</w:t>
            </w:r>
          </w:p>
        </w:tc>
        <w:tc>
          <w:tcPr>
            <w:tcW w:w="7484" w:type="dxa"/>
          </w:tcPr>
          <w:p w14:paraId="65BAC9FE"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4932D0" w14:paraId="65BACA02" w14:textId="77777777">
        <w:tc>
          <w:tcPr>
            <w:tcW w:w="2263" w:type="dxa"/>
          </w:tcPr>
          <w:p w14:paraId="65BACA0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484" w:type="dxa"/>
          </w:tcPr>
          <w:p w14:paraId="65BACA01"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4932D0" w14:paraId="65BACA05" w14:textId="77777777">
        <w:tc>
          <w:tcPr>
            <w:tcW w:w="2263" w:type="dxa"/>
          </w:tcPr>
          <w:p w14:paraId="65BACA03"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484" w:type="dxa"/>
          </w:tcPr>
          <w:p w14:paraId="65BACA04"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4932D0" w14:paraId="65BACA08" w14:textId="77777777">
        <w:tc>
          <w:tcPr>
            <w:tcW w:w="2263" w:type="dxa"/>
          </w:tcPr>
          <w:p w14:paraId="65BACA06"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484" w:type="dxa"/>
          </w:tcPr>
          <w:p w14:paraId="65BACA07"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 specified in the DPS Appointment Form;</w:t>
            </w:r>
          </w:p>
        </w:tc>
      </w:tr>
      <w:tr w:rsidR="004932D0" w14:paraId="65BACA0B" w14:textId="77777777">
        <w:tc>
          <w:tcPr>
            <w:tcW w:w="2263" w:type="dxa"/>
          </w:tcPr>
          <w:p w14:paraId="65BACA0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484" w:type="dxa"/>
          </w:tcPr>
          <w:p w14:paraId="65BACA0A"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932D0" w14:paraId="65BACA0E" w14:textId="77777777">
        <w:tc>
          <w:tcPr>
            <w:tcW w:w="2263" w:type="dxa"/>
          </w:tcPr>
          <w:p w14:paraId="65BACA0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Subject"</w:t>
            </w:r>
          </w:p>
        </w:tc>
        <w:tc>
          <w:tcPr>
            <w:tcW w:w="7484" w:type="dxa"/>
          </w:tcPr>
          <w:p w14:paraId="65BACA0D"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932D0" w14:paraId="65BACA11" w14:textId="77777777">
        <w:tc>
          <w:tcPr>
            <w:tcW w:w="2263" w:type="dxa"/>
          </w:tcPr>
          <w:p w14:paraId="65BACA0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“Data Services”</w:t>
            </w:r>
          </w:p>
        </w:tc>
        <w:tc>
          <w:tcPr>
            <w:tcW w:w="7484" w:type="dxa"/>
          </w:tcPr>
          <w:p w14:paraId="65BACA10"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202124"/>
                <w:sz w:val="24"/>
                <w:szCs w:val="24"/>
                <w:highlight w:val="white"/>
              </w:rPr>
              <w:t xml:space="preserve"> third-party services that help to manage data for clients;</w:t>
            </w:r>
          </w:p>
        </w:tc>
      </w:tr>
      <w:tr w:rsidR="004932D0" w14:paraId="65BACA14" w14:textId="77777777">
        <w:tc>
          <w:tcPr>
            <w:tcW w:w="2263" w:type="dxa"/>
          </w:tcPr>
          <w:p w14:paraId="65BACA1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Subject"</w:t>
            </w:r>
          </w:p>
        </w:tc>
        <w:tc>
          <w:tcPr>
            <w:tcW w:w="7484" w:type="dxa"/>
          </w:tcPr>
          <w:p w14:paraId="65BACA13"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932D0" w14:paraId="65BACA17" w14:textId="77777777">
        <w:tc>
          <w:tcPr>
            <w:tcW w:w="2263" w:type="dxa"/>
          </w:tcPr>
          <w:p w14:paraId="65BACA1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484" w:type="dxa"/>
          </w:tcPr>
          <w:p w14:paraId="65BACA16"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4932D0" w14:paraId="65BACA1A" w14:textId="77777777">
        <w:tc>
          <w:tcPr>
            <w:tcW w:w="2263" w:type="dxa"/>
          </w:tcPr>
          <w:p w14:paraId="65BACA1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Validation Audit”</w:t>
            </w:r>
          </w:p>
        </w:tc>
        <w:tc>
          <w:tcPr>
            <w:tcW w:w="7484" w:type="dxa"/>
          </w:tcPr>
          <w:p w14:paraId="65BACA19"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audit on the due diligence data provided by the Buyer to ensure that potential errors, inaccuracies or omissions in the Service data issued by the outgoing Supplier are identified.</w:t>
            </w:r>
          </w:p>
        </w:tc>
      </w:tr>
      <w:tr w:rsidR="004932D0" w14:paraId="65BACA1D" w14:textId="77777777">
        <w:tc>
          <w:tcPr>
            <w:tcW w:w="2263" w:type="dxa"/>
          </w:tcPr>
          <w:p w14:paraId="65BACA1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Validation Report”</w:t>
            </w:r>
          </w:p>
        </w:tc>
        <w:tc>
          <w:tcPr>
            <w:tcW w:w="7484" w:type="dxa"/>
          </w:tcPr>
          <w:p w14:paraId="65BACA1C"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 is the report that the Supplier will produce to detail the findings and remedial action required to address any errors, inaccuracies or omissions identified in the “Data Validation Audit” where revisions to the Service data may, where agreed with the Buyer, necessitate revisions to the “Services” and/or “Charges” to ensure compliance with the Buyer’s statutory and/or insurance obligations;</w:t>
            </w:r>
          </w:p>
        </w:tc>
      </w:tr>
      <w:tr w:rsidR="004932D0" w14:paraId="65BACA20" w14:textId="77777777">
        <w:tc>
          <w:tcPr>
            <w:tcW w:w="2263" w:type="dxa"/>
          </w:tcPr>
          <w:p w14:paraId="65BACA1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“DBS”</w:t>
            </w:r>
          </w:p>
        </w:tc>
        <w:tc>
          <w:tcPr>
            <w:tcW w:w="7484" w:type="dxa"/>
          </w:tcPr>
          <w:p w14:paraId="65BACA1F"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Disclosure and Barring Service;</w:t>
            </w:r>
          </w:p>
        </w:tc>
      </w:tr>
      <w:tr w:rsidR="004932D0" w14:paraId="65BACA23" w14:textId="77777777">
        <w:tc>
          <w:tcPr>
            <w:tcW w:w="2263" w:type="dxa"/>
          </w:tcPr>
          <w:p w14:paraId="65BACA2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"Deductions"</w:t>
            </w:r>
          </w:p>
        </w:tc>
        <w:tc>
          <w:tcPr>
            <w:tcW w:w="7484" w:type="dxa"/>
          </w:tcPr>
          <w:p w14:paraId="65BACA22"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an Order Contract;</w:t>
            </w:r>
          </w:p>
        </w:tc>
      </w:tr>
      <w:tr w:rsidR="004932D0" w14:paraId="65BACA26" w14:textId="77777777">
        <w:tc>
          <w:tcPr>
            <w:tcW w:w="2263" w:type="dxa"/>
          </w:tcPr>
          <w:p w14:paraId="65BACA24"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"Default"</w:t>
            </w:r>
          </w:p>
        </w:tc>
        <w:tc>
          <w:tcPr>
            <w:tcW w:w="7484" w:type="dxa"/>
          </w:tcPr>
          <w:p w14:paraId="65BACA25"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4932D0" w14:paraId="65BACA29" w14:textId="77777777">
        <w:tc>
          <w:tcPr>
            <w:tcW w:w="2263" w:type="dxa"/>
          </w:tcPr>
          <w:p w14:paraId="65BACA27"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"Default Management Levy"</w:t>
            </w:r>
          </w:p>
        </w:tc>
        <w:tc>
          <w:tcPr>
            <w:tcW w:w="7484" w:type="dxa"/>
          </w:tcPr>
          <w:p w14:paraId="65BACA28"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DPS Schedule 5 (Management Levy and Information);</w:t>
            </w:r>
          </w:p>
        </w:tc>
      </w:tr>
      <w:tr w:rsidR="004932D0" w14:paraId="65BACA2C" w14:textId="77777777">
        <w:tc>
          <w:tcPr>
            <w:tcW w:w="2263" w:type="dxa"/>
          </w:tcPr>
          <w:p w14:paraId="65BACA2A"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"Delay Payments"</w:t>
            </w:r>
          </w:p>
        </w:tc>
        <w:tc>
          <w:tcPr>
            <w:tcW w:w="7484" w:type="dxa"/>
          </w:tcPr>
          <w:p w14:paraId="65BACA2B"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4932D0" w14:paraId="65BACA2F" w14:textId="77777777">
        <w:tc>
          <w:tcPr>
            <w:tcW w:w="2263" w:type="dxa"/>
          </w:tcPr>
          <w:p w14:paraId="65BACA2D"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"Deliverables"</w:t>
            </w:r>
          </w:p>
        </w:tc>
        <w:tc>
          <w:tcPr>
            <w:tcW w:w="7484" w:type="dxa"/>
          </w:tcPr>
          <w:p w14:paraId="65BACA2E"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4932D0" w14:paraId="65BACA32" w14:textId="77777777">
        <w:tc>
          <w:tcPr>
            <w:tcW w:w="2263" w:type="dxa"/>
          </w:tcPr>
          <w:p w14:paraId="65BACA3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"Delivery"</w:t>
            </w:r>
          </w:p>
        </w:tc>
        <w:tc>
          <w:tcPr>
            <w:tcW w:w="7484" w:type="dxa"/>
          </w:tcPr>
          <w:p w14:paraId="65BACA31"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4932D0" w14:paraId="65BACA35" w14:textId="77777777">
        <w:tc>
          <w:tcPr>
            <w:tcW w:w="2263" w:type="dxa"/>
          </w:tcPr>
          <w:p w14:paraId="65BACA33"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484" w:type="dxa"/>
          </w:tcPr>
          <w:p w14:paraId="65BACA34"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4932D0" w14:paraId="65BACA38" w14:textId="77777777">
        <w:tc>
          <w:tcPr>
            <w:tcW w:w="2263" w:type="dxa"/>
          </w:tcPr>
          <w:p w14:paraId="65BACA36"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"Dispute"</w:t>
            </w:r>
          </w:p>
        </w:tc>
        <w:tc>
          <w:tcPr>
            <w:tcW w:w="7484" w:type="dxa"/>
          </w:tcPr>
          <w:p w14:paraId="65BACA37"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4932D0" w14:paraId="65BACA3B" w14:textId="77777777">
        <w:tc>
          <w:tcPr>
            <w:tcW w:w="2263" w:type="dxa"/>
          </w:tcPr>
          <w:p w14:paraId="65BACA3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484" w:type="dxa"/>
          </w:tcPr>
          <w:p w14:paraId="65BACA3A"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4932D0" w14:paraId="65BACA41" w14:textId="77777777">
        <w:tc>
          <w:tcPr>
            <w:tcW w:w="2263" w:type="dxa"/>
          </w:tcPr>
          <w:p w14:paraId="65BACA3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"Documentation"</w:t>
            </w:r>
          </w:p>
        </w:tc>
        <w:tc>
          <w:tcPr>
            <w:tcW w:w="7484" w:type="dxa"/>
          </w:tcPr>
          <w:p w14:paraId="65BACA3D"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65BACA3E" w14:textId="77777777" w:rsidR="004932D0" w:rsidRDefault="008B792E">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5BACA3F" w14:textId="77777777" w:rsidR="004932D0" w:rsidRDefault="008B792E">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65BACA40" w14:textId="77777777" w:rsidR="004932D0" w:rsidRDefault="008B792E">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4932D0" w14:paraId="65BACA44" w14:textId="77777777">
        <w:tc>
          <w:tcPr>
            <w:tcW w:w="2263" w:type="dxa"/>
          </w:tcPr>
          <w:p w14:paraId="65BACA4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"DOTAS"</w:t>
            </w:r>
          </w:p>
        </w:tc>
        <w:tc>
          <w:tcPr>
            <w:tcW w:w="7484" w:type="dxa"/>
          </w:tcPr>
          <w:p w14:paraId="65BACA43"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4932D0" w14:paraId="65BACA47" w14:textId="77777777">
        <w:tc>
          <w:tcPr>
            <w:tcW w:w="2263" w:type="dxa"/>
          </w:tcPr>
          <w:p w14:paraId="65BACA4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“DPA 2018”</w:t>
            </w:r>
          </w:p>
        </w:tc>
        <w:tc>
          <w:tcPr>
            <w:tcW w:w="7484" w:type="dxa"/>
          </w:tcPr>
          <w:p w14:paraId="65BACA46"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4932D0" w14:paraId="65BACA4A" w14:textId="77777777">
        <w:tc>
          <w:tcPr>
            <w:tcW w:w="2263" w:type="dxa"/>
          </w:tcPr>
          <w:p w14:paraId="65BACA4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w:t>
            </w:r>
          </w:p>
        </w:tc>
        <w:tc>
          <w:tcPr>
            <w:tcW w:w="7484" w:type="dxa"/>
          </w:tcPr>
          <w:p w14:paraId="65BACA49"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 xml:space="preserve">the dynamic purchasing system operated by CCS in accordance with Regulation 34 that this DPS Contract governs access to; </w:t>
            </w:r>
          </w:p>
        </w:tc>
      </w:tr>
      <w:tr w:rsidR="004932D0" w14:paraId="65BACA4D" w14:textId="77777777">
        <w:tc>
          <w:tcPr>
            <w:tcW w:w="2263" w:type="dxa"/>
          </w:tcPr>
          <w:p w14:paraId="65BACA4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Application"</w:t>
            </w:r>
          </w:p>
        </w:tc>
        <w:tc>
          <w:tcPr>
            <w:tcW w:w="7484" w:type="dxa"/>
          </w:tcPr>
          <w:p w14:paraId="65BACA4C"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application submitted by the Supplier to CCS and annexed to or referred to in DPS Schedule 2 (DPS Application);</w:t>
            </w:r>
          </w:p>
        </w:tc>
      </w:tr>
      <w:tr w:rsidR="004932D0" w14:paraId="65BACA50" w14:textId="77777777">
        <w:tc>
          <w:tcPr>
            <w:tcW w:w="2263" w:type="dxa"/>
          </w:tcPr>
          <w:p w14:paraId="65BACA4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Appointment Form"</w:t>
            </w:r>
          </w:p>
        </w:tc>
        <w:tc>
          <w:tcPr>
            <w:tcW w:w="7484" w:type="dxa"/>
          </w:tcPr>
          <w:p w14:paraId="65BACA4F"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document outlining the DPS Incorporated Terms and crucial information required for the DPS Contract, to be executed by the Supplier and CCS and subsequently held on the Platform;</w:t>
            </w:r>
          </w:p>
        </w:tc>
      </w:tr>
      <w:tr w:rsidR="004932D0" w14:paraId="65BACA53" w14:textId="77777777">
        <w:tc>
          <w:tcPr>
            <w:tcW w:w="2263" w:type="dxa"/>
          </w:tcPr>
          <w:p w14:paraId="65BACA5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Contract"</w:t>
            </w:r>
          </w:p>
        </w:tc>
        <w:tc>
          <w:tcPr>
            <w:tcW w:w="7484" w:type="dxa"/>
          </w:tcPr>
          <w:p w14:paraId="65BACA52"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dynamic purchasing system access agreement established between CCS and the Supplier in accordance with Regulation 34 by the DPS Appointment Form for the provision of the Deliverables to Buyers by the Supplier pursuant to the notice published on the Find a Tender Service;</w:t>
            </w:r>
          </w:p>
        </w:tc>
      </w:tr>
      <w:tr w:rsidR="004932D0" w14:paraId="65BACA56" w14:textId="77777777">
        <w:tc>
          <w:tcPr>
            <w:tcW w:w="2263" w:type="dxa"/>
          </w:tcPr>
          <w:p w14:paraId="65BACA54"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Contract Period"</w:t>
            </w:r>
          </w:p>
        </w:tc>
        <w:tc>
          <w:tcPr>
            <w:tcW w:w="7484" w:type="dxa"/>
          </w:tcPr>
          <w:p w14:paraId="65BACA55"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period from the DPS Start Date until the End Date of the DPS Contract;</w:t>
            </w:r>
          </w:p>
        </w:tc>
      </w:tr>
      <w:tr w:rsidR="004932D0" w14:paraId="65BACA59" w14:textId="77777777">
        <w:tc>
          <w:tcPr>
            <w:tcW w:w="2263" w:type="dxa"/>
          </w:tcPr>
          <w:p w14:paraId="65BACA57"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Expiry Date"</w:t>
            </w:r>
          </w:p>
        </w:tc>
        <w:tc>
          <w:tcPr>
            <w:tcW w:w="7484" w:type="dxa"/>
          </w:tcPr>
          <w:p w14:paraId="65BACA58"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of the end of the DPS Contract as stated in the DPS Appointment Form;</w:t>
            </w:r>
          </w:p>
        </w:tc>
      </w:tr>
      <w:tr w:rsidR="004932D0" w14:paraId="65BACA5C" w14:textId="77777777">
        <w:tc>
          <w:tcPr>
            <w:tcW w:w="2263" w:type="dxa"/>
          </w:tcPr>
          <w:p w14:paraId="65BACA5A"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Incorporated Terms"</w:t>
            </w:r>
          </w:p>
        </w:tc>
        <w:tc>
          <w:tcPr>
            <w:tcW w:w="7484" w:type="dxa"/>
          </w:tcPr>
          <w:p w14:paraId="65BACA5B"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DPS Contract specified in the DPS Appointment Form;</w:t>
            </w:r>
          </w:p>
        </w:tc>
      </w:tr>
      <w:tr w:rsidR="004932D0" w14:paraId="65BACA5F" w14:textId="77777777">
        <w:tc>
          <w:tcPr>
            <w:tcW w:w="2263" w:type="dxa"/>
          </w:tcPr>
          <w:p w14:paraId="65BACA5D"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Initial Period"</w:t>
            </w:r>
          </w:p>
        </w:tc>
        <w:tc>
          <w:tcPr>
            <w:tcW w:w="7484" w:type="dxa"/>
          </w:tcPr>
          <w:p w14:paraId="65BACA5E"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initial term of the DPS Contract as specified in the DPS Appointment Form;</w:t>
            </w:r>
          </w:p>
        </w:tc>
      </w:tr>
      <w:tr w:rsidR="004932D0" w14:paraId="65BACA62" w14:textId="77777777">
        <w:tc>
          <w:tcPr>
            <w:tcW w:w="2263" w:type="dxa"/>
          </w:tcPr>
          <w:p w14:paraId="65BACA6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Optional Extension Period"</w:t>
            </w:r>
          </w:p>
        </w:tc>
        <w:tc>
          <w:tcPr>
            <w:tcW w:w="7484" w:type="dxa"/>
          </w:tcPr>
          <w:p w14:paraId="65BACA61"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DPS Initial Period may be extended as specified in the DPS Appointment Form;</w:t>
            </w:r>
          </w:p>
        </w:tc>
      </w:tr>
      <w:tr w:rsidR="004932D0" w14:paraId="65BACA65" w14:textId="77777777">
        <w:tc>
          <w:tcPr>
            <w:tcW w:w="2263" w:type="dxa"/>
          </w:tcPr>
          <w:p w14:paraId="65BACA63"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Pricing"</w:t>
            </w:r>
          </w:p>
        </w:tc>
        <w:tc>
          <w:tcPr>
            <w:tcW w:w="7484" w:type="dxa"/>
          </w:tcPr>
          <w:p w14:paraId="65BACA64"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maximum price(s) applicable to the provision of the Deliverables set out in DPS Schedule 3 (DPS Pricing);</w:t>
            </w:r>
          </w:p>
        </w:tc>
      </w:tr>
      <w:tr w:rsidR="004932D0" w14:paraId="65BACA68" w14:textId="77777777">
        <w:tc>
          <w:tcPr>
            <w:tcW w:w="2263" w:type="dxa"/>
          </w:tcPr>
          <w:p w14:paraId="65BACA66"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Registration"</w:t>
            </w:r>
          </w:p>
        </w:tc>
        <w:tc>
          <w:tcPr>
            <w:tcW w:w="7484" w:type="dxa"/>
          </w:tcPr>
          <w:p w14:paraId="65BACA67"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registration process a Supplier undertakes when submitting its details onto the Platform;</w:t>
            </w:r>
          </w:p>
        </w:tc>
      </w:tr>
      <w:tr w:rsidR="004932D0" w14:paraId="65BACA6B" w14:textId="77777777">
        <w:tc>
          <w:tcPr>
            <w:tcW w:w="2263" w:type="dxa"/>
          </w:tcPr>
          <w:p w14:paraId="65BACA6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SQ Submission"</w:t>
            </w:r>
          </w:p>
        </w:tc>
        <w:tc>
          <w:tcPr>
            <w:tcW w:w="7484" w:type="dxa"/>
          </w:tcPr>
          <w:p w14:paraId="65BACA6A"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Supplier’s selection questionnaire response;</w:t>
            </w:r>
          </w:p>
        </w:tc>
      </w:tr>
      <w:tr w:rsidR="004932D0" w14:paraId="65BACA6E" w14:textId="77777777">
        <w:tc>
          <w:tcPr>
            <w:tcW w:w="2263" w:type="dxa"/>
          </w:tcPr>
          <w:p w14:paraId="65BACA6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Special Terms"</w:t>
            </w:r>
          </w:p>
        </w:tc>
        <w:tc>
          <w:tcPr>
            <w:tcW w:w="7484" w:type="dxa"/>
          </w:tcPr>
          <w:p w14:paraId="65BACA6D"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DPS Appointment Form incorporated into the DPS Contract;</w:t>
            </w:r>
          </w:p>
        </w:tc>
      </w:tr>
      <w:tr w:rsidR="004932D0" w14:paraId="65BACA71" w14:textId="77777777">
        <w:tc>
          <w:tcPr>
            <w:tcW w:w="2263" w:type="dxa"/>
          </w:tcPr>
          <w:p w14:paraId="65BACA6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Start Date"</w:t>
            </w:r>
          </w:p>
        </w:tc>
        <w:tc>
          <w:tcPr>
            <w:tcW w:w="7484" w:type="dxa"/>
          </w:tcPr>
          <w:p w14:paraId="65BACA70"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of start of the DPS Contract as stated in the DPS Appointment Form;</w:t>
            </w:r>
          </w:p>
        </w:tc>
      </w:tr>
      <w:tr w:rsidR="004932D0" w14:paraId="65BACA74" w14:textId="77777777">
        <w:tc>
          <w:tcPr>
            <w:tcW w:w="2263" w:type="dxa"/>
          </w:tcPr>
          <w:p w14:paraId="65BACA7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484" w:type="dxa"/>
          </w:tcPr>
          <w:p w14:paraId="65BACA73"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4932D0" w14:paraId="65BACA77" w14:textId="77777777">
        <w:tc>
          <w:tcPr>
            <w:tcW w:w="2263" w:type="dxa"/>
          </w:tcPr>
          <w:p w14:paraId="65BACA7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“Effective Date”</w:t>
            </w:r>
          </w:p>
        </w:tc>
        <w:tc>
          <w:tcPr>
            <w:tcW w:w="7484" w:type="dxa"/>
          </w:tcPr>
          <w:p w14:paraId="65BACA76" w14:textId="77777777" w:rsidR="004932D0" w:rsidRDefault="008B792E">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4932D0" w14:paraId="65BACA7A" w14:textId="77777777">
        <w:tc>
          <w:tcPr>
            <w:tcW w:w="2263" w:type="dxa"/>
          </w:tcPr>
          <w:p w14:paraId="65BACA7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"EIR"</w:t>
            </w:r>
          </w:p>
        </w:tc>
        <w:tc>
          <w:tcPr>
            <w:tcW w:w="7484" w:type="dxa"/>
          </w:tcPr>
          <w:p w14:paraId="65BACA79"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4932D0" w14:paraId="65BACA7D" w14:textId="77777777">
        <w:tc>
          <w:tcPr>
            <w:tcW w:w="2263" w:type="dxa"/>
          </w:tcPr>
          <w:p w14:paraId="65BACA7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484" w:type="dxa"/>
          </w:tcPr>
          <w:p w14:paraId="65BACA7C"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4932D0" w14:paraId="65BACA80" w14:textId="77777777">
        <w:tc>
          <w:tcPr>
            <w:tcW w:w="2263" w:type="dxa"/>
          </w:tcPr>
          <w:p w14:paraId="65BACA7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484" w:type="dxa"/>
          </w:tcPr>
          <w:p w14:paraId="65BACA7F"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4932D0" w14:paraId="65BACA85" w14:textId="77777777">
        <w:tc>
          <w:tcPr>
            <w:tcW w:w="2263" w:type="dxa"/>
          </w:tcPr>
          <w:p w14:paraId="65BACA8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484" w:type="dxa"/>
          </w:tcPr>
          <w:p w14:paraId="65BACA82" w14:textId="77777777" w:rsidR="004932D0" w:rsidRDefault="008B792E">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65BACA83" w14:textId="77777777" w:rsidR="004932D0" w:rsidRDefault="008B792E">
            <w:pPr>
              <w:numPr>
                <w:ilvl w:val="1"/>
                <w:numId w:val="2"/>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65BACA84" w14:textId="77777777" w:rsidR="004932D0" w:rsidRDefault="008B792E">
            <w:pPr>
              <w:numPr>
                <w:ilvl w:val="1"/>
                <w:numId w:val="2"/>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4932D0" w14:paraId="65BACA88" w14:textId="77777777">
        <w:tc>
          <w:tcPr>
            <w:tcW w:w="2263" w:type="dxa"/>
          </w:tcPr>
          <w:p w14:paraId="65BACA86"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484" w:type="dxa"/>
          </w:tcPr>
          <w:p w14:paraId="65BACA87"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4932D0" w14:paraId="65BACA8B" w14:textId="77777777">
        <w:tc>
          <w:tcPr>
            <w:tcW w:w="2263" w:type="dxa"/>
          </w:tcPr>
          <w:p w14:paraId="65BACA8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484" w:type="dxa"/>
          </w:tcPr>
          <w:p w14:paraId="65BACA8A"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4932D0" w14:paraId="65BACA8E" w14:textId="77777777">
        <w:tc>
          <w:tcPr>
            <w:tcW w:w="2263" w:type="dxa"/>
          </w:tcPr>
          <w:p w14:paraId="65BACA8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“ERP”</w:t>
            </w:r>
          </w:p>
        </w:tc>
        <w:tc>
          <w:tcPr>
            <w:tcW w:w="7484" w:type="dxa"/>
          </w:tcPr>
          <w:p w14:paraId="65BACA8D"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Enterprise Resource Planning;</w:t>
            </w:r>
          </w:p>
        </w:tc>
      </w:tr>
      <w:tr w:rsidR="004932D0" w14:paraId="65BACA91" w14:textId="77777777">
        <w:tc>
          <w:tcPr>
            <w:tcW w:w="2263" w:type="dxa"/>
          </w:tcPr>
          <w:p w14:paraId="65BACA8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“Estimated Year 1 Contract Charges”</w:t>
            </w:r>
          </w:p>
        </w:tc>
        <w:tc>
          <w:tcPr>
            <w:tcW w:w="7484" w:type="dxa"/>
          </w:tcPr>
          <w:p w14:paraId="65BACA90" w14:textId="77777777" w:rsidR="004932D0" w:rsidRDefault="008B792E">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Supplier in the first Contract Year specified in the Order Form;</w:t>
            </w:r>
          </w:p>
        </w:tc>
      </w:tr>
      <w:tr w:rsidR="004932D0" w14:paraId="65BACA98" w14:textId="77777777">
        <w:tc>
          <w:tcPr>
            <w:tcW w:w="2263" w:type="dxa"/>
          </w:tcPr>
          <w:p w14:paraId="65BACA9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484" w:type="dxa"/>
          </w:tcPr>
          <w:p w14:paraId="65BACA93" w14:textId="77777777" w:rsidR="004932D0" w:rsidRDefault="008B792E">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14:paraId="65BACA94" w14:textId="77777777" w:rsidR="004932D0" w:rsidRDefault="008B792E">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Contract Charges; or </w:t>
            </w:r>
          </w:p>
          <w:p w14:paraId="65BACA95" w14:textId="77777777" w:rsidR="004932D0" w:rsidRDefault="004932D0">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p>
          <w:p w14:paraId="65BACA96" w14:textId="77777777" w:rsidR="004932D0" w:rsidRDefault="008B792E">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any subsequent Contract Years, the Charges paid or payable in the previous Contract Year; or</w:t>
            </w:r>
          </w:p>
          <w:p w14:paraId="65BACA97"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iii) after the end of the Contract, the Charges paid or payable in the last Contract Year during the Contract Period; </w:t>
            </w:r>
          </w:p>
        </w:tc>
      </w:tr>
      <w:tr w:rsidR="004932D0" w14:paraId="65BACA9B" w14:textId="77777777">
        <w:tc>
          <w:tcPr>
            <w:tcW w:w="2263" w:type="dxa"/>
            <w:tcBorders>
              <w:bottom w:val="single" w:sz="8" w:space="0" w:color="000000"/>
            </w:tcBorders>
          </w:tcPr>
          <w:p w14:paraId="65BACA9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“Ethical Wall”</w:t>
            </w:r>
          </w:p>
        </w:tc>
        <w:tc>
          <w:tcPr>
            <w:tcW w:w="7484" w:type="dxa"/>
            <w:tcBorders>
              <w:bottom w:val="single" w:sz="8" w:space="0" w:color="000000"/>
            </w:tcBorders>
          </w:tcPr>
          <w:p w14:paraId="65BACA9A" w14:textId="77777777" w:rsidR="004932D0" w:rsidRDefault="008B792E">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sz w:val="24"/>
                <w:szCs w:val="24"/>
              </w:rPr>
              <w:t>a method of preventing information from being shared or communicated to avoid conflicts of interests within the Supplier’s organisation in line with Core Terms 32.1 and  as referenced within Order schedule 25 – Billable Works and Projects;</w:t>
            </w:r>
          </w:p>
        </w:tc>
      </w:tr>
      <w:tr w:rsidR="004932D0" w14:paraId="65BACA9E" w14:textId="77777777">
        <w:tc>
          <w:tcPr>
            <w:tcW w:w="2263" w:type="dxa"/>
            <w:tcBorders>
              <w:top w:val="single" w:sz="8" w:space="0" w:color="000000"/>
              <w:left w:val="single" w:sz="8" w:space="0" w:color="000000"/>
              <w:bottom w:val="single" w:sz="8" w:space="0" w:color="000000"/>
              <w:right w:val="single" w:sz="8" w:space="0" w:color="000000"/>
            </w:tcBorders>
            <w:vAlign w:val="center"/>
          </w:tcPr>
          <w:p w14:paraId="65BACA9C" w14:textId="77777777" w:rsidR="004932D0" w:rsidRDefault="008B792E">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"Exclusive Assets"</w:t>
            </w:r>
          </w:p>
        </w:tc>
        <w:tc>
          <w:tcPr>
            <w:tcW w:w="7484" w:type="dxa"/>
            <w:tcBorders>
              <w:top w:val="single" w:sz="8" w:space="0" w:color="000000"/>
              <w:left w:val="nil"/>
              <w:bottom w:val="single" w:sz="8" w:space="0" w:color="000000"/>
              <w:right w:val="single" w:sz="8" w:space="0" w:color="000000"/>
            </w:tcBorders>
            <w:vAlign w:val="center"/>
          </w:tcPr>
          <w:p w14:paraId="65BACA9D" w14:textId="77777777" w:rsidR="004932D0" w:rsidRDefault="008B792E">
            <w:pPr>
              <w:pBdr>
                <w:top w:val="nil"/>
                <w:left w:val="nil"/>
                <w:bottom w:val="nil"/>
                <w:right w:val="nil"/>
                <w:between w:val="nil"/>
              </w:pBdr>
              <w:tabs>
                <w:tab w:val="left" w:pos="-179"/>
              </w:tabs>
              <w:spacing w:after="120"/>
              <w:ind w:left="170"/>
              <w:jc w:val="both"/>
              <w:rPr>
                <w:rFonts w:ascii="Arial" w:eastAsia="Arial" w:hAnsi="Arial" w:cs="Arial"/>
                <w:sz w:val="24"/>
                <w:szCs w:val="24"/>
              </w:rPr>
            </w:pPr>
            <w:r>
              <w:rPr>
                <w:rFonts w:ascii="Arial" w:eastAsia="Arial" w:hAnsi="Arial" w:cs="Arial"/>
                <w:sz w:val="24"/>
                <w:szCs w:val="24"/>
              </w:rPr>
              <w:t>Supplier Assets used exclusively by the Supplier or a Key Subcontractor in the provision of the Deliverables;</w:t>
            </w:r>
          </w:p>
        </w:tc>
      </w:tr>
      <w:tr w:rsidR="004932D0" w14:paraId="65BACAAC" w14:textId="77777777">
        <w:tc>
          <w:tcPr>
            <w:tcW w:w="2263" w:type="dxa"/>
          </w:tcPr>
          <w:p w14:paraId="65BACA9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“Exempt Buyer”</w:t>
            </w:r>
          </w:p>
        </w:tc>
        <w:tc>
          <w:tcPr>
            <w:tcW w:w="7484" w:type="dxa"/>
          </w:tcPr>
          <w:p w14:paraId="65BACAA0" w14:textId="77777777" w:rsidR="004932D0" w:rsidRDefault="008B792E">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14:paraId="65BACAA1" w14:textId="77777777" w:rsidR="004932D0" w:rsidRDefault="008B792E">
            <w:pPr>
              <w:numPr>
                <w:ilvl w:val="0"/>
                <w:numId w:val="5"/>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eligible to use the DPS; and</w:t>
            </w:r>
          </w:p>
          <w:p w14:paraId="65BACAA2" w14:textId="77777777" w:rsidR="004932D0" w:rsidRDefault="008B792E">
            <w:pPr>
              <w:numPr>
                <w:ilvl w:val="0"/>
                <w:numId w:val="5"/>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is entering into an Exempt Order Contract that is not subject to (as applicable) any of:</w:t>
            </w:r>
          </w:p>
          <w:p w14:paraId="65BACAA3" w14:textId="77777777" w:rsidR="004932D0" w:rsidRDefault="008B792E">
            <w:pPr>
              <w:numPr>
                <w:ilvl w:val="1"/>
                <w:numId w:val="5"/>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Regulations;</w:t>
            </w:r>
          </w:p>
          <w:p w14:paraId="65BACAA4" w14:textId="77777777" w:rsidR="004932D0" w:rsidRDefault="008B792E">
            <w:pPr>
              <w:numPr>
                <w:ilvl w:val="1"/>
                <w:numId w:val="5"/>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Concession Contracts Regulations 2016 (SI 2016/273);</w:t>
            </w:r>
          </w:p>
          <w:p w14:paraId="65BACAA5" w14:textId="77777777" w:rsidR="004932D0" w:rsidRDefault="008B792E">
            <w:pPr>
              <w:numPr>
                <w:ilvl w:val="1"/>
                <w:numId w:val="5"/>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Utilities Contracts Regulations 2016 (SI 2016/274);</w:t>
            </w:r>
          </w:p>
          <w:p w14:paraId="65BACAA6" w14:textId="77777777" w:rsidR="004932D0" w:rsidRDefault="008B792E">
            <w:pPr>
              <w:numPr>
                <w:ilvl w:val="1"/>
                <w:numId w:val="5"/>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Defence and Security Public Contracts Regulations 2011 (SI 2011/1848);</w:t>
            </w:r>
          </w:p>
          <w:p w14:paraId="65BACAA7" w14:textId="77777777" w:rsidR="004932D0" w:rsidRDefault="008B792E">
            <w:pPr>
              <w:numPr>
                <w:ilvl w:val="1"/>
                <w:numId w:val="5"/>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Remedies Directive (2007/66/EC);</w:t>
            </w:r>
          </w:p>
          <w:p w14:paraId="65BACAA8" w14:textId="77777777" w:rsidR="004932D0" w:rsidRDefault="008B792E">
            <w:pPr>
              <w:numPr>
                <w:ilvl w:val="1"/>
                <w:numId w:val="5"/>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Directive 2014/23/EU of the European Parliament and Council;</w:t>
            </w:r>
          </w:p>
          <w:p w14:paraId="65BACAA9" w14:textId="77777777" w:rsidR="004932D0" w:rsidRDefault="008B792E">
            <w:pPr>
              <w:numPr>
                <w:ilvl w:val="1"/>
                <w:numId w:val="5"/>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Directive 2014/24/EU of the European Parliament and Council;</w:t>
            </w:r>
          </w:p>
          <w:p w14:paraId="65BACAAA" w14:textId="77777777" w:rsidR="004932D0" w:rsidRDefault="008B792E">
            <w:pPr>
              <w:numPr>
                <w:ilvl w:val="1"/>
                <w:numId w:val="5"/>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Directive 2014/25/EU of the European Parliament and Council; or</w:t>
            </w:r>
          </w:p>
          <w:p w14:paraId="65BACAAB" w14:textId="77777777" w:rsidR="004932D0" w:rsidRDefault="008B792E">
            <w:pPr>
              <w:numPr>
                <w:ilvl w:val="1"/>
                <w:numId w:val="5"/>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4932D0" w14:paraId="65BACAAF" w14:textId="77777777">
        <w:tc>
          <w:tcPr>
            <w:tcW w:w="2263" w:type="dxa"/>
          </w:tcPr>
          <w:p w14:paraId="65BACAAD"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“Exempt Order Contract”</w:t>
            </w:r>
          </w:p>
        </w:tc>
        <w:tc>
          <w:tcPr>
            <w:tcW w:w="7484" w:type="dxa"/>
          </w:tcPr>
          <w:p w14:paraId="65BACAAE"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DPS Contract;</w:t>
            </w:r>
          </w:p>
        </w:tc>
      </w:tr>
      <w:tr w:rsidR="004932D0" w14:paraId="65BACAB2" w14:textId="77777777">
        <w:tc>
          <w:tcPr>
            <w:tcW w:w="2263" w:type="dxa"/>
          </w:tcPr>
          <w:p w14:paraId="65BACAB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“Exempt Procurement Amendments”</w:t>
            </w:r>
          </w:p>
        </w:tc>
        <w:tc>
          <w:tcPr>
            <w:tcW w:w="7484" w:type="dxa"/>
          </w:tcPr>
          <w:p w14:paraId="65BACAB1"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amendments, refinements or additions to any of the terms of the DPS Contract made through the Exempt Order Contract to reflect the specific needs of an Exempt Buyer to the extent permitted by and in accordance with any legal requirements applicable to that Exempt Buyer;</w:t>
            </w:r>
          </w:p>
        </w:tc>
      </w:tr>
      <w:tr w:rsidR="004932D0" w14:paraId="65BACAB5" w14:textId="77777777">
        <w:tc>
          <w:tcPr>
            <w:tcW w:w="2263" w:type="dxa"/>
          </w:tcPr>
          <w:p w14:paraId="65BACAB3"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"Existing IPR"</w:t>
            </w:r>
          </w:p>
        </w:tc>
        <w:tc>
          <w:tcPr>
            <w:tcW w:w="7484" w:type="dxa"/>
          </w:tcPr>
          <w:p w14:paraId="65BACAB4"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4932D0" w14:paraId="65BACAB8" w14:textId="77777777">
        <w:tc>
          <w:tcPr>
            <w:tcW w:w="2263" w:type="dxa"/>
          </w:tcPr>
          <w:p w14:paraId="65BACAB6"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"Existing Service"</w:t>
            </w:r>
          </w:p>
        </w:tc>
        <w:tc>
          <w:tcPr>
            <w:tcW w:w="7484" w:type="dxa"/>
          </w:tcPr>
          <w:p w14:paraId="65BACAB7"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a service that is already being provided either in-house or outsourced;</w:t>
            </w:r>
          </w:p>
        </w:tc>
      </w:tr>
      <w:tr w:rsidR="004932D0" w14:paraId="65BACABB" w14:textId="77777777">
        <w:tc>
          <w:tcPr>
            <w:tcW w:w="2263" w:type="dxa"/>
          </w:tcPr>
          <w:p w14:paraId="65BACAB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“Exit Day”</w:t>
            </w:r>
          </w:p>
        </w:tc>
        <w:tc>
          <w:tcPr>
            <w:tcW w:w="7484" w:type="dxa"/>
          </w:tcPr>
          <w:p w14:paraId="65BACABA"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4932D0" w14:paraId="65BACABE" w14:textId="77777777">
        <w:tc>
          <w:tcPr>
            <w:tcW w:w="2263" w:type="dxa"/>
          </w:tcPr>
          <w:p w14:paraId="65BACAB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"Expiry Date"</w:t>
            </w:r>
          </w:p>
        </w:tc>
        <w:tc>
          <w:tcPr>
            <w:tcW w:w="7484" w:type="dxa"/>
          </w:tcPr>
          <w:p w14:paraId="65BACABD" w14:textId="77777777" w:rsidR="004932D0" w:rsidRDefault="008B792E">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DPS Expiry Date or the Order Expiry Date (as the context dictates); </w:t>
            </w:r>
          </w:p>
        </w:tc>
      </w:tr>
      <w:tr w:rsidR="004932D0" w14:paraId="65BACAC1" w14:textId="77777777">
        <w:tc>
          <w:tcPr>
            <w:tcW w:w="2263" w:type="dxa"/>
          </w:tcPr>
          <w:p w14:paraId="65BACAB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484" w:type="dxa"/>
          </w:tcPr>
          <w:p w14:paraId="65BACAC0"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DPS Optional Extension Period or the Order Optional Extension Period as the context dictates;</w:t>
            </w:r>
          </w:p>
        </w:tc>
      </w:tr>
      <w:tr w:rsidR="004932D0" w14:paraId="65BACAC4" w14:textId="77777777">
        <w:tc>
          <w:tcPr>
            <w:tcW w:w="2263" w:type="dxa"/>
          </w:tcPr>
          <w:p w14:paraId="65BACAC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"Filter Categories"</w:t>
            </w:r>
          </w:p>
        </w:tc>
        <w:tc>
          <w:tcPr>
            <w:tcW w:w="7484" w:type="dxa"/>
          </w:tcPr>
          <w:p w14:paraId="65BACAC3" w14:textId="77777777" w:rsidR="004932D0" w:rsidRDefault="008B792E">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number of categories specified in DPS Schedule 1 (Specification), if applicable;</w:t>
            </w:r>
          </w:p>
        </w:tc>
      </w:tr>
      <w:tr w:rsidR="004932D0" w14:paraId="65BACACC" w14:textId="77777777">
        <w:tc>
          <w:tcPr>
            <w:tcW w:w="2263" w:type="dxa"/>
          </w:tcPr>
          <w:p w14:paraId="65BACAC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7484" w:type="dxa"/>
          </w:tcPr>
          <w:p w14:paraId="65BACAC6" w14:textId="77777777" w:rsidR="004932D0" w:rsidRDefault="008B792E">
            <w:pPr>
              <w:numPr>
                <w:ilvl w:val="1"/>
                <w:numId w:val="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credit rating of the Supplier, any Guarantor or any Key Subcontractor drops below Credit Rating Threshold of the relevant Rating Agency;</w:t>
            </w:r>
          </w:p>
          <w:p w14:paraId="65BACAC7" w14:textId="77777777" w:rsidR="004932D0" w:rsidRDefault="008B792E">
            <w:pPr>
              <w:numPr>
                <w:ilvl w:val="1"/>
                <w:numId w:val="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issues a profits warning to a stock exchange or makes any other public announcement, in each case about a material deterioration in its financial position or prospects;</w:t>
            </w:r>
          </w:p>
          <w:p w14:paraId="65BACAC8" w14:textId="77777777" w:rsidR="004932D0" w:rsidRDefault="008B792E">
            <w:pPr>
              <w:numPr>
                <w:ilvl w:val="1"/>
                <w:numId w:val="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the Supplier, any Guarantor or any Key Subcontractor;</w:t>
            </w:r>
          </w:p>
          <w:p w14:paraId="65BACAC9" w14:textId="77777777" w:rsidR="004932D0" w:rsidRDefault="008B792E">
            <w:pPr>
              <w:numPr>
                <w:ilvl w:val="1"/>
                <w:numId w:val="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commits a material breach of covenant to its lenders;</w:t>
            </w:r>
          </w:p>
          <w:p w14:paraId="65BACACA" w14:textId="77777777" w:rsidR="004932D0" w:rsidRDefault="008B792E">
            <w:pPr>
              <w:numPr>
                <w:ilvl w:val="1"/>
                <w:numId w:val="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 Key Subcontractor notifies the Relevant Authority that the Supplier has not paid any material sums properly due under a specified invoice and not subject to a genuine dispute; or</w:t>
            </w:r>
          </w:p>
          <w:p w14:paraId="65BACACB" w14:textId="77777777" w:rsidR="004932D0" w:rsidRDefault="008B792E">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any of the following in respect of the Supplier, any Guarantor or any Key Subcontractor: (i) commencement of any litigation with respect to financial indebtedness greater than £5m or obligations under a service contract with a total contract value greater than £5m; ii) non-payment of any financial indebtedness; iii) any financial indebtedness becoming due as a result of an event of default; iv) the cancellation or suspension of any financial indebtedness or v) an external auditor expressing a qualified opin</w:t>
            </w:r>
            <w:r>
              <w:rPr>
                <w:rFonts w:ascii="Arial" w:eastAsia="Arial" w:hAnsi="Arial" w:cs="Arial"/>
                <w:color w:val="000000"/>
                <w:sz w:val="24"/>
                <w:szCs w:val="24"/>
              </w:rPr>
              <w:t>ion on, or including an emphasis of matter in, its opinion on the statutory accounts of that entity, in each case which the Relevant Authority reasonably believes (or would be likely reasonably to believe) could directly impact on the continued provision of the Deliverables in accordance with the Contract;</w:t>
            </w:r>
          </w:p>
        </w:tc>
      </w:tr>
      <w:tr w:rsidR="004932D0" w14:paraId="65BACAD3" w14:textId="77777777">
        <w:tc>
          <w:tcPr>
            <w:tcW w:w="2263" w:type="dxa"/>
          </w:tcPr>
          <w:p w14:paraId="65BACACD" w14:textId="77777777" w:rsidR="004932D0" w:rsidRDefault="008B792E">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color w:val="000000"/>
                <w:sz w:val="24"/>
                <w:szCs w:val="24"/>
              </w:rPr>
              <w:t>“Financial Reports”</w:t>
            </w:r>
          </w:p>
        </w:tc>
        <w:tc>
          <w:tcPr>
            <w:tcW w:w="7484" w:type="dxa"/>
          </w:tcPr>
          <w:p w14:paraId="65BACACE" w14:textId="77777777" w:rsidR="004932D0" w:rsidRDefault="008B792E">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14:paraId="65BACACF" w14:textId="77777777" w:rsidR="004932D0" w:rsidRDefault="008B792E">
            <w:pPr>
              <w:numPr>
                <w:ilvl w:val="1"/>
                <w:numId w:val="4"/>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14:paraId="65BACAD0" w14:textId="77777777" w:rsidR="004932D0" w:rsidRDefault="008B792E">
            <w:pPr>
              <w:numPr>
                <w:ilvl w:val="1"/>
                <w:numId w:val="4"/>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 xml:space="preserve">provides a true and fair reflection of the costs and expenses to be incurred by Key </w:t>
            </w:r>
            <w:r>
              <w:rPr>
                <w:rFonts w:ascii="Arial" w:eastAsia="Arial" w:hAnsi="Arial" w:cs="Arial"/>
                <w:sz w:val="24"/>
                <w:szCs w:val="24"/>
              </w:rPr>
              <w:t>S</w:t>
            </w:r>
            <w:r>
              <w:rPr>
                <w:rFonts w:ascii="Arial" w:eastAsia="Arial" w:hAnsi="Arial" w:cs="Arial"/>
                <w:color w:val="000000"/>
                <w:sz w:val="24"/>
                <w:szCs w:val="24"/>
              </w:rPr>
              <w:t>ubcontractors (as requested by the Buyer);</w:t>
            </w:r>
          </w:p>
          <w:p w14:paraId="65BACAD1" w14:textId="77777777" w:rsidR="004932D0" w:rsidRDefault="008B792E">
            <w:pPr>
              <w:numPr>
                <w:ilvl w:val="1"/>
                <w:numId w:val="4"/>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Start Date for the purposes of the Contract; and</w:t>
            </w:r>
          </w:p>
          <w:p w14:paraId="65BACAD2" w14:textId="77777777" w:rsidR="004932D0" w:rsidRDefault="008B792E">
            <w:pPr>
              <w:numPr>
                <w:ilvl w:val="1"/>
                <w:numId w:val="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FF0000"/>
                <w:sz w:val="24"/>
                <w:szCs w:val="24"/>
              </w:rPr>
            </w:pPr>
            <w:r>
              <w:rPr>
                <w:rFonts w:ascii="Arial" w:eastAsia="Arial" w:hAnsi="Arial" w:cs="Arial"/>
                <w:color w:val="000000"/>
                <w:sz w:val="24"/>
                <w:szCs w:val="24"/>
              </w:rPr>
              <w:t>is certified by the Supplier’s Chief Financial Officer or Director of Finance;</w:t>
            </w:r>
          </w:p>
        </w:tc>
      </w:tr>
      <w:tr w:rsidR="004932D0" w14:paraId="65BACAD6" w14:textId="77777777">
        <w:tc>
          <w:tcPr>
            <w:tcW w:w="2263" w:type="dxa"/>
          </w:tcPr>
          <w:p w14:paraId="65BACAD4" w14:textId="77777777" w:rsidR="004932D0" w:rsidRDefault="008B792E">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sz w:val="24"/>
                <w:szCs w:val="24"/>
              </w:rPr>
              <w:t>“Flexible Working”</w:t>
            </w:r>
          </w:p>
        </w:tc>
        <w:tc>
          <w:tcPr>
            <w:tcW w:w="7484" w:type="dxa"/>
          </w:tcPr>
          <w:p w14:paraId="65BACAD5" w14:textId="77777777" w:rsidR="004932D0" w:rsidRDefault="008B792E">
            <w:pPr>
              <w:pBdr>
                <w:top w:val="nil"/>
                <w:left w:val="nil"/>
                <w:bottom w:val="nil"/>
                <w:right w:val="nil"/>
                <w:between w:val="nil"/>
              </w:pBdr>
              <w:tabs>
                <w:tab w:val="left" w:pos="-179"/>
                <w:tab w:val="left" w:pos="284"/>
              </w:tabs>
              <w:spacing w:after="120"/>
              <w:ind w:left="284" w:right="141"/>
              <w:jc w:val="both"/>
              <w:rPr>
                <w:rFonts w:ascii="Arial" w:eastAsia="Arial" w:hAnsi="Arial" w:cs="Arial"/>
                <w:color w:val="FF0000"/>
                <w:sz w:val="24"/>
                <w:szCs w:val="24"/>
              </w:rPr>
            </w:pPr>
            <w:r>
              <w:rPr>
                <w:rFonts w:ascii="Arial" w:eastAsia="Arial" w:hAnsi="Arial" w:cs="Arial"/>
                <w:sz w:val="24"/>
                <w:szCs w:val="24"/>
              </w:rPr>
              <w:t>also known as flextime or flexitime, refers to non-traditional working arrangements that take into account an individual's personal needs</w:t>
            </w:r>
          </w:p>
        </w:tc>
      </w:tr>
      <w:tr w:rsidR="004932D0" w14:paraId="65BACAD9" w14:textId="77777777">
        <w:tc>
          <w:tcPr>
            <w:tcW w:w="2263" w:type="dxa"/>
          </w:tcPr>
          <w:p w14:paraId="65BACAD7"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"FOIA"</w:t>
            </w:r>
          </w:p>
        </w:tc>
        <w:tc>
          <w:tcPr>
            <w:tcW w:w="7484" w:type="dxa"/>
          </w:tcPr>
          <w:p w14:paraId="65BACAD8"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4932D0" w14:paraId="65BACAE1" w14:textId="77777777">
        <w:tc>
          <w:tcPr>
            <w:tcW w:w="2263" w:type="dxa"/>
          </w:tcPr>
          <w:p w14:paraId="65BACADA"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484" w:type="dxa"/>
          </w:tcPr>
          <w:p w14:paraId="65BACADB"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65BACADC"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65BACADD"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14:paraId="65BACADE"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65BACADF" w14:textId="77777777" w:rsidR="004932D0" w:rsidRDefault="008B792E">
            <w:pPr>
              <w:numPr>
                <w:ilvl w:val="1"/>
                <w:numId w:val="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65BACAE0" w14:textId="77777777" w:rsidR="004932D0" w:rsidRDefault="008B792E">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4932D0" w14:paraId="65BACAE4" w14:textId="77777777">
        <w:tc>
          <w:tcPr>
            <w:tcW w:w="2263" w:type="dxa"/>
          </w:tcPr>
          <w:p w14:paraId="65BACAE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484" w:type="dxa"/>
          </w:tcPr>
          <w:p w14:paraId="65BACAE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4932D0" w14:paraId="65BACAE7" w14:textId="77777777">
        <w:tc>
          <w:tcPr>
            <w:tcW w:w="2263" w:type="dxa"/>
          </w:tcPr>
          <w:p w14:paraId="65BACAE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"Former Supplier"</w:t>
            </w:r>
          </w:p>
        </w:tc>
        <w:tc>
          <w:tcPr>
            <w:tcW w:w="7484" w:type="dxa"/>
          </w:tcPr>
          <w:p w14:paraId="65BACAE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4932D0" w14:paraId="65BACAEB" w14:textId="77777777">
        <w:tc>
          <w:tcPr>
            <w:tcW w:w="2263" w:type="dxa"/>
          </w:tcPr>
          <w:p w14:paraId="65BACAE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484" w:type="dxa"/>
          </w:tcPr>
          <w:p w14:paraId="65BACAE9"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65BACAEA"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4932D0" w14:paraId="65BACAEE" w14:textId="77777777">
        <w:tc>
          <w:tcPr>
            <w:tcW w:w="2263" w:type="dxa"/>
          </w:tcPr>
          <w:p w14:paraId="65BACAE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484" w:type="dxa"/>
          </w:tcPr>
          <w:p w14:paraId="65BACAED"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4932D0" w14:paraId="65BACAF1" w14:textId="77777777">
        <w:tc>
          <w:tcPr>
            <w:tcW w:w="2263" w:type="dxa"/>
          </w:tcPr>
          <w:p w14:paraId="65BACAE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“General Ledger”</w:t>
            </w:r>
          </w:p>
        </w:tc>
        <w:tc>
          <w:tcPr>
            <w:tcW w:w="7484" w:type="dxa"/>
          </w:tcPr>
          <w:p w14:paraId="65BACAF0"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the main accounting record of a company or organization</w:t>
            </w:r>
          </w:p>
        </w:tc>
      </w:tr>
      <w:tr w:rsidR="004932D0" w14:paraId="65BACAF4" w14:textId="77777777">
        <w:tc>
          <w:tcPr>
            <w:tcW w:w="2263" w:type="dxa"/>
          </w:tcPr>
          <w:p w14:paraId="65BACAF2" w14:textId="77777777" w:rsidR="004932D0" w:rsidRDefault="008B792E">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7484" w:type="dxa"/>
          </w:tcPr>
          <w:p w14:paraId="65BACAF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An Order Contract categorised as a Gold contract using the Cabinet Office Contract Tiering Tool.</w:t>
            </w:r>
          </w:p>
        </w:tc>
      </w:tr>
      <w:tr w:rsidR="004932D0" w14:paraId="65BACAF7" w14:textId="77777777">
        <w:tc>
          <w:tcPr>
            <w:tcW w:w="2263" w:type="dxa"/>
          </w:tcPr>
          <w:p w14:paraId="65BACAF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"Goods"</w:t>
            </w:r>
          </w:p>
        </w:tc>
        <w:tc>
          <w:tcPr>
            <w:tcW w:w="7484" w:type="dxa"/>
          </w:tcPr>
          <w:p w14:paraId="65BACAF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DPS Schedule 1 (Specification) and in relation to an Order Contract as specified in the Order Form ;</w:t>
            </w:r>
          </w:p>
        </w:tc>
      </w:tr>
      <w:tr w:rsidR="004932D0" w14:paraId="65BACAFA" w14:textId="77777777">
        <w:tc>
          <w:tcPr>
            <w:tcW w:w="2263" w:type="dxa"/>
          </w:tcPr>
          <w:p w14:paraId="65BACAF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484" w:type="dxa"/>
          </w:tcPr>
          <w:p w14:paraId="65BACAF9"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4932D0" w14:paraId="65BACAFD" w14:textId="77777777">
        <w:tc>
          <w:tcPr>
            <w:tcW w:w="2263" w:type="dxa"/>
          </w:tcPr>
          <w:p w14:paraId="65BACAF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"Government"</w:t>
            </w:r>
          </w:p>
        </w:tc>
        <w:tc>
          <w:tcPr>
            <w:tcW w:w="7484" w:type="dxa"/>
          </w:tcPr>
          <w:p w14:paraId="65BACAF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4932D0" w14:paraId="65BACB00" w14:textId="77777777">
        <w:tc>
          <w:tcPr>
            <w:tcW w:w="2263" w:type="dxa"/>
          </w:tcPr>
          <w:p w14:paraId="65BACAF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“Government Buying Standards”</w:t>
            </w:r>
          </w:p>
        </w:tc>
        <w:tc>
          <w:tcPr>
            <w:tcW w:w="7484" w:type="dxa"/>
          </w:tcPr>
          <w:p w14:paraId="65BACAFF"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product specifications in line with the European Commission’s Green Public Procurement initiative. The current Government Buying Standards are owned by DEFRA;</w:t>
            </w:r>
          </w:p>
        </w:tc>
      </w:tr>
      <w:tr w:rsidR="004932D0" w14:paraId="65BACB05" w14:textId="77777777">
        <w:tc>
          <w:tcPr>
            <w:tcW w:w="2263" w:type="dxa"/>
          </w:tcPr>
          <w:p w14:paraId="65BACB0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"Government Data"</w:t>
            </w:r>
          </w:p>
        </w:tc>
        <w:tc>
          <w:tcPr>
            <w:tcW w:w="7484" w:type="dxa"/>
          </w:tcPr>
          <w:p w14:paraId="65BACB02" w14:textId="77777777" w:rsidR="004932D0" w:rsidRDefault="008B792E">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65BACB03" w14:textId="77777777" w:rsidR="004932D0" w:rsidRDefault="008B792E">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65BACB04" w14:textId="77777777" w:rsidR="004932D0" w:rsidRDefault="008B792E">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4932D0" w14:paraId="65BACB08" w14:textId="77777777">
        <w:tc>
          <w:tcPr>
            <w:tcW w:w="2263" w:type="dxa"/>
          </w:tcPr>
          <w:p w14:paraId="65BACB06"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“Greening Government Commitments”</w:t>
            </w:r>
          </w:p>
        </w:tc>
        <w:tc>
          <w:tcPr>
            <w:tcW w:w="7484" w:type="dxa"/>
          </w:tcPr>
          <w:p w14:paraId="65BACB07" w14:textId="77777777" w:rsidR="004932D0" w:rsidRDefault="008B792E">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means the UK policy commitments to greening operations and procurement set by the Department for the Environment, Food and Rural Affairs (DEFRA)</w:t>
            </w:r>
          </w:p>
        </w:tc>
      </w:tr>
      <w:tr w:rsidR="004932D0" w14:paraId="65BACB0B" w14:textId="77777777">
        <w:tc>
          <w:tcPr>
            <w:tcW w:w="2263" w:type="dxa"/>
          </w:tcPr>
          <w:p w14:paraId="65BACB09"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"Guarantor"</w:t>
            </w:r>
          </w:p>
        </w:tc>
        <w:tc>
          <w:tcPr>
            <w:tcW w:w="7484" w:type="dxa"/>
          </w:tcPr>
          <w:p w14:paraId="65BACB0A"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4932D0" w14:paraId="65BACB0E" w14:textId="77777777">
        <w:tc>
          <w:tcPr>
            <w:tcW w:w="2263" w:type="dxa"/>
          </w:tcPr>
          <w:p w14:paraId="65BACB0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484" w:type="dxa"/>
          </w:tcPr>
          <w:p w14:paraId="65BACB0D"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4932D0" w14:paraId="65BACB11" w14:textId="77777777">
        <w:tc>
          <w:tcPr>
            <w:tcW w:w="2263" w:type="dxa"/>
          </w:tcPr>
          <w:p w14:paraId="65BACB0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“Historic Volumes”</w:t>
            </w:r>
          </w:p>
        </w:tc>
        <w:tc>
          <w:tcPr>
            <w:tcW w:w="7484" w:type="dxa"/>
          </w:tcPr>
          <w:p w14:paraId="65BACB10"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the level of activity that has previously been delivered</w:t>
            </w:r>
          </w:p>
        </w:tc>
      </w:tr>
      <w:tr w:rsidR="004932D0" w14:paraId="65BACB14" w14:textId="77777777">
        <w:tc>
          <w:tcPr>
            <w:tcW w:w="2263" w:type="dxa"/>
          </w:tcPr>
          <w:p w14:paraId="65BACB12" w14:textId="77777777" w:rsidR="004932D0" w:rsidRDefault="008B792E">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“HM Government”</w:t>
            </w:r>
          </w:p>
        </w:tc>
        <w:tc>
          <w:tcPr>
            <w:tcW w:w="7484" w:type="dxa"/>
          </w:tcPr>
          <w:p w14:paraId="65BACB1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Her Majesty's Government;</w:t>
            </w:r>
          </w:p>
        </w:tc>
      </w:tr>
      <w:tr w:rsidR="004932D0" w14:paraId="65BACB17" w14:textId="77777777">
        <w:tc>
          <w:tcPr>
            <w:tcW w:w="2263" w:type="dxa"/>
          </w:tcPr>
          <w:p w14:paraId="65BACB1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"HMRC"</w:t>
            </w:r>
          </w:p>
        </w:tc>
        <w:tc>
          <w:tcPr>
            <w:tcW w:w="7484" w:type="dxa"/>
          </w:tcPr>
          <w:p w14:paraId="65BACB1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4932D0" w14:paraId="65BACB1A" w14:textId="77777777">
        <w:tc>
          <w:tcPr>
            <w:tcW w:w="2263" w:type="dxa"/>
          </w:tcPr>
          <w:p w14:paraId="65BACB1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"ICT Policy"</w:t>
            </w:r>
          </w:p>
        </w:tc>
        <w:tc>
          <w:tcPr>
            <w:tcW w:w="7484" w:type="dxa"/>
          </w:tcPr>
          <w:p w14:paraId="65BACB19"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Order Start Date (a copy of which has been supplied to the Supplier), as updated from time to time in accordance with the Variation Procedure;</w:t>
            </w:r>
          </w:p>
        </w:tc>
      </w:tr>
      <w:tr w:rsidR="004932D0" w14:paraId="65BACB22" w14:textId="77777777">
        <w:tc>
          <w:tcPr>
            <w:tcW w:w="2263" w:type="dxa"/>
          </w:tcPr>
          <w:p w14:paraId="65BACB1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484" w:type="dxa"/>
          </w:tcPr>
          <w:p w14:paraId="65BACB1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65BACB1D"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65BACB1E"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65BACB1F"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w:t>
            </w:r>
          </w:p>
          <w:p w14:paraId="65BACB20"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65BACB21"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4932D0" w14:paraId="65BACB25" w14:textId="77777777">
        <w:tc>
          <w:tcPr>
            <w:tcW w:w="2263" w:type="dxa"/>
          </w:tcPr>
          <w:p w14:paraId="65BACB23"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484" w:type="dxa"/>
          </w:tcPr>
          <w:p w14:paraId="65BACB24"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Order Schedule 13 (Implementation Plan and Testing) where that Schedule is used or otherwise as agreed between the Supplier and the Buyer;</w:t>
            </w:r>
          </w:p>
        </w:tc>
      </w:tr>
      <w:tr w:rsidR="004932D0" w14:paraId="65BACB28" w14:textId="77777777">
        <w:tc>
          <w:tcPr>
            <w:tcW w:w="2263" w:type="dxa"/>
          </w:tcPr>
          <w:p w14:paraId="65BACB26"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“Incumbent Supplier”</w:t>
            </w:r>
          </w:p>
        </w:tc>
        <w:tc>
          <w:tcPr>
            <w:tcW w:w="7484" w:type="dxa"/>
          </w:tcPr>
          <w:p w14:paraId="65BACB27"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is the Supplier already engaged by the customer to provide the Services which are to be provided by the Supplier on the commencement of the contract for Services</w:t>
            </w:r>
          </w:p>
        </w:tc>
      </w:tr>
      <w:tr w:rsidR="004932D0" w14:paraId="65BACB2B" w14:textId="77777777">
        <w:tc>
          <w:tcPr>
            <w:tcW w:w="2263" w:type="dxa"/>
          </w:tcPr>
          <w:p w14:paraId="65BACB29" w14:textId="77777777" w:rsidR="004932D0" w:rsidRDefault="008B792E">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sz w:val="24"/>
                <w:szCs w:val="24"/>
              </w:rPr>
              <w:t>"Inclusive Repair Threshold"</w:t>
            </w:r>
          </w:p>
        </w:tc>
        <w:tc>
          <w:tcPr>
            <w:tcW w:w="7484" w:type="dxa"/>
          </w:tcPr>
          <w:p w14:paraId="65BACB2A"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FF0000"/>
                <w:sz w:val="24"/>
                <w:szCs w:val="24"/>
              </w:rPr>
            </w:pPr>
            <w:r>
              <w:rPr>
                <w:rFonts w:ascii="Arial" w:eastAsia="Arial" w:hAnsi="Arial" w:cs="Arial"/>
                <w:sz w:val="24"/>
                <w:szCs w:val="24"/>
                <w:highlight w:val="white"/>
              </w:rPr>
              <w:t xml:space="preserve">means the financial threshold (excluding Overhead and Profit) as specified in the Order Form, under which the costs of individual Reactive Maintenance Works are included in the Baseline Monthly Payment and which it shall apply per event and not, for example, per trade; </w:t>
            </w:r>
          </w:p>
        </w:tc>
      </w:tr>
      <w:tr w:rsidR="004932D0" w14:paraId="65BACB2E" w14:textId="77777777">
        <w:tc>
          <w:tcPr>
            <w:tcW w:w="2263" w:type="dxa"/>
          </w:tcPr>
          <w:p w14:paraId="65BACB2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"Indemnifier"</w:t>
            </w:r>
          </w:p>
        </w:tc>
        <w:tc>
          <w:tcPr>
            <w:tcW w:w="7484" w:type="dxa"/>
          </w:tcPr>
          <w:p w14:paraId="65BACB2D"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4932D0" w14:paraId="65BACB31" w14:textId="77777777">
        <w:tc>
          <w:tcPr>
            <w:tcW w:w="2263" w:type="dxa"/>
          </w:tcPr>
          <w:p w14:paraId="65BACB2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484" w:type="dxa"/>
          </w:tcPr>
          <w:p w14:paraId="65BACB30"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4932D0" w14:paraId="65BACB34" w14:textId="77777777">
        <w:tc>
          <w:tcPr>
            <w:tcW w:w="2263" w:type="dxa"/>
          </w:tcPr>
          <w:p w14:paraId="65BACB3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"Indexation"</w:t>
            </w:r>
          </w:p>
        </w:tc>
        <w:tc>
          <w:tcPr>
            <w:tcW w:w="7484" w:type="dxa"/>
          </w:tcPr>
          <w:p w14:paraId="65BACB3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DPS Schedule 3 (DPS Pricing) and the relevant Order Form;</w:t>
            </w:r>
          </w:p>
        </w:tc>
      </w:tr>
      <w:tr w:rsidR="004932D0" w14:paraId="65BACB37" w14:textId="77777777">
        <w:tc>
          <w:tcPr>
            <w:tcW w:w="2263" w:type="dxa"/>
          </w:tcPr>
          <w:p w14:paraId="65BACB3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"Information"</w:t>
            </w:r>
          </w:p>
        </w:tc>
        <w:tc>
          <w:tcPr>
            <w:tcW w:w="7484" w:type="dxa"/>
          </w:tcPr>
          <w:p w14:paraId="65BACB3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4932D0" w14:paraId="65BACB3A" w14:textId="77777777">
        <w:tc>
          <w:tcPr>
            <w:tcW w:w="2263" w:type="dxa"/>
          </w:tcPr>
          <w:p w14:paraId="65BACB3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484" w:type="dxa"/>
          </w:tcPr>
          <w:p w14:paraId="65BACB39"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4932D0" w14:paraId="65BACB3D" w14:textId="77777777">
        <w:tc>
          <w:tcPr>
            <w:tcW w:w="2263" w:type="dxa"/>
          </w:tcPr>
          <w:p w14:paraId="65BACB3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"Initial Period"</w:t>
            </w:r>
          </w:p>
        </w:tc>
        <w:tc>
          <w:tcPr>
            <w:tcW w:w="7484" w:type="dxa"/>
          </w:tcPr>
          <w:p w14:paraId="65BACB3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on the Platform or the Order Form, as the context requires;</w:t>
            </w:r>
          </w:p>
        </w:tc>
      </w:tr>
      <w:tr w:rsidR="004932D0" w14:paraId="65BACB4D" w14:textId="77777777">
        <w:tc>
          <w:tcPr>
            <w:tcW w:w="2263" w:type="dxa"/>
          </w:tcPr>
          <w:p w14:paraId="65BACB3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484" w:type="dxa"/>
          </w:tcPr>
          <w:p w14:paraId="65BACB3F"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65BACB40"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65BACB41"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14:paraId="65BACB42"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65BACB4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w:t>
            </w:r>
            <w:r>
              <w:rPr>
                <w:rFonts w:ascii="Arial" w:eastAsia="Arial" w:hAnsi="Arial" w:cs="Arial"/>
                <w:color w:val="000000"/>
                <w:sz w:val="24"/>
                <w:szCs w:val="24"/>
              </w:rPr>
              <w:t>mation of that person with one or more other companies or the solvent reconstruction of that person;</w:t>
            </w:r>
          </w:p>
          <w:p w14:paraId="65BACB44"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65BACB45"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65BACB4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65BACB47"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65BACB48"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65BACB49"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65BACB4A"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65BACB4B"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65BACB4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4932D0" w14:paraId="65BACB50" w14:textId="77777777">
        <w:tc>
          <w:tcPr>
            <w:tcW w:w="2263" w:type="dxa"/>
          </w:tcPr>
          <w:p w14:paraId="65BACB4E"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7484" w:type="dxa"/>
          </w:tcPr>
          <w:p w14:paraId="65BACB4F"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Order Contract Period to install the Goods in accordance with the Order Contract;</w:t>
            </w:r>
          </w:p>
        </w:tc>
      </w:tr>
      <w:tr w:rsidR="004932D0" w14:paraId="65BACB55" w14:textId="77777777">
        <w:tc>
          <w:tcPr>
            <w:tcW w:w="2263" w:type="dxa"/>
          </w:tcPr>
          <w:p w14:paraId="65BACB5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484" w:type="dxa"/>
          </w:tcPr>
          <w:p w14:paraId="65BACB52"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5BACB53"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65BACB54"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4932D0" w14:paraId="65BACB58" w14:textId="77777777">
        <w:tc>
          <w:tcPr>
            <w:tcW w:w="2263" w:type="dxa"/>
          </w:tcPr>
          <w:p w14:paraId="65BACB56"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484" w:type="dxa"/>
          </w:tcPr>
          <w:p w14:paraId="65BACB57"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4932D0" w14:paraId="65BACB5B" w14:textId="77777777">
        <w:tc>
          <w:tcPr>
            <w:tcW w:w="2263" w:type="dxa"/>
          </w:tcPr>
          <w:p w14:paraId="65BACB5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"IPR Claim"</w:t>
            </w:r>
          </w:p>
        </w:tc>
        <w:tc>
          <w:tcPr>
            <w:tcW w:w="7484" w:type="dxa"/>
          </w:tcPr>
          <w:p w14:paraId="65BACB5A"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4932D0" w14:paraId="65BACB5E" w14:textId="77777777">
        <w:tc>
          <w:tcPr>
            <w:tcW w:w="2263" w:type="dxa"/>
          </w:tcPr>
          <w:p w14:paraId="65BACB5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"IR35"</w:t>
            </w:r>
          </w:p>
        </w:tc>
        <w:tc>
          <w:tcPr>
            <w:tcW w:w="7484" w:type="dxa"/>
          </w:tcPr>
          <w:p w14:paraId="65BACB5D"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15">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4932D0" w14:paraId="65BACB61" w14:textId="77777777">
        <w:tc>
          <w:tcPr>
            <w:tcW w:w="2263" w:type="dxa"/>
          </w:tcPr>
          <w:p w14:paraId="65BACB5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“ISO”</w:t>
            </w:r>
          </w:p>
        </w:tc>
        <w:tc>
          <w:tcPr>
            <w:tcW w:w="7484" w:type="dxa"/>
          </w:tcPr>
          <w:p w14:paraId="65BACB60"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International Organization for Standardization;</w:t>
            </w:r>
          </w:p>
        </w:tc>
      </w:tr>
      <w:tr w:rsidR="004932D0" w14:paraId="65BACB64" w14:textId="77777777">
        <w:tc>
          <w:tcPr>
            <w:tcW w:w="2263" w:type="dxa"/>
          </w:tcPr>
          <w:p w14:paraId="65BACB6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484" w:type="dxa"/>
          </w:tcPr>
          <w:p w14:paraId="65BACB6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4932D0" w14:paraId="65BACB67" w14:textId="77777777">
        <w:tc>
          <w:tcPr>
            <w:tcW w:w="2263" w:type="dxa"/>
          </w:tcPr>
          <w:p w14:paraId="65BACB6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484" w:type="dxa"/>
          </w:tcPr>
          <w:p w14:paraId="65BACB6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4932D0" w14:paraId="65BACB6A" w14:textId="77777777">
        <w:tc>
          <w:tcPr>
            <w:tcW w:w="2263" w:type="dxa"/>
          </w:tcPr>
          <w:p w14:paraId="65BACB6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“Joint Schedule(s)”</w:t>
            </w:r>
          </w:p>
        </w:tc>
        <w:tc>
          <w:tcPr>
            <w:tcW w:w="7484" w:type="dxa"/>
          </w:tcPr>
          <w:p w14:paraId="65BACB69"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the CCS joint schedule(s) which are common to each Core Terms Contract;</w:t>
            </w:r>
          </w:p>
        </w:tc>
      </w:tr>
      <w:tr w:rsidR="004932D0" w14:paraId="65BACB6D" w14:textId="77777777">
        <w:tc>
          <w:tcPr>
            <w:tcW w:w="2263" w:type="dxa"/>
            <w:tcBorders>
              <w:top w:val="single" w:sz="8" w:space="0" w:color="000000"/>
              <w:left w:val="single" w:sz="8" w:space="0" w:color="000000"/>
              <w:bottom w:val="single" w:sz="8" w:space="0" w:color="000000"/>
              <w:right w:val="single" w:sz="8" w:space="0" w:color="000000"/>
            </w:tcBorders>
          </w:tcPr>
          <w:p w14:paraId="65BACB6B" w14:textId="77777777" w:rsidR="004932D0" w:rsidRDefault="008B792E">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sz w:val="24"/>
                <w:szCs w:val="24"/>
              </w:rPr>
              <w:t>“Key Personnel”</w:t>
            </w:r>
          </w:p>
        </w:tc>
        <w:tc>
          <w:tcPr>
            <w:tcW w:w="7484" w:type="dxa"/>
            <w:tcBorders>
              <w:top w:val="single" w:sz="8" w:space="0" w:color="000000"/>
              <w:left w:val="nil"/>
              <w:bottom w:val="single" w:sz="8" w:space="0" w:color="000000"/>
              <w:right w:val="single" w:sz="8" w:space="0" w:color="000000"/>
            </w:tcBorders>
          </w:tcPr>
          <w:p w14:paraId="65BACB6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FF0000"/>
                <w:sz w:val="24"/>
                <w:szCs w:val="24"/>
              </w:rPr>
            </w:pPr>
            <w:r>
              <w:rPr>
                <w:rFonts w:ascii="Arial" w:eastAsia="Arial" w:hAnsi="Arial" w:cs="Arial"/>
                <w:sz w:val="24"/>
                <w:szCs w:val="24"/>
              </w:rPr>
              <w:t>individuals (if any) identified as such in the Order Form;</w:t>
            </w:r>
          </w:p>
        </w:tc>
      </w:tr>
      <w:tr w:rsidR="004932D0" w14:paraId="65BACB70" w14:textId="77777777">
        <w:tc>
          <w:tcPr>
            <w:tcW w:w="2263" w:type="dxa"/>
          </w:tcPr>
          <w:p w14:paraId="65BACB6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"Key Staff"</w:t>
            </w:r>
          </w:p>
        </w:tc>
        <w:tc>
          <w:tcPr>
            <w:tcW w:w="7484" w:type="dxa"/>
          </w:tcPr>
          <w:p w14:paraId="65BACB6F"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4932D0" w14:paraId="65BACB73" w14:textId="77777777">
        <w:trPr>
          <w:trHeight w:val="357"/>
        </w:trPr>
        <w:tc>
          <w:tcPr>
            <w:tcW w:w="2263" w:type="dxa"/>
          </w:tcPr>
          <w:p w14:paraId="65BACB7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"Key Sub-Contract"</w:t>
            </w:r>
          </w:p>
        </w:tc>
        <w:tc>
          <w:tcPr>
            <w:tcW w:w="7484" w:type="dxa"/>
          </w:tcPr>
          <w:p w14:paraId="65BACB72"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4932D0" w14:paraId="65BACB7A" w14:textId="77777777">
        <w:trPr>
          <w:trHeight w:val="426"/>
        </w:trPr>
        <w:tc>
          <w:tcPr>
            <w:tcW w:w="2263" w:type="dxa"/>
          </w:tcPr>
          <w:p w14:paraId="65BACB74"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484" w:type="dxa"/>
          </w:tcPr>
          <w:p w14:paraId="65BACB75"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14:paraId="65BACB76"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65BACB77"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65BACB78"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Order Contract,</w:t>
            </w:r>
          </w:p>
          <w:p w14:paraId="65BACB79" w14:textId="77777777" w:rsidR="004932D0" w:rsidRDefault="008B792E">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on the Platform and in the Key Subcontractor Section in the Order Form;</w:t>
            </w:r>
          </w:p>
        </w:tc>
      </w:tr>
      <w:tr w:rsidR="004932D0" w14:paraId="65BACB7D" w14:textId="77777777">
        <w:tc>
          <w:tcPr>
            <w:tcW w:w="2263" w:type="dxa"/>
          </w:tcPr>
          <w:p w14:paraId="65BACB7B"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"Know-How"</w:t>
            </w:r>
          </w:p>
        </w:tc>
        <w:tc>
          <w:tcPr>
            <w:tcW w:w="7484" w:type="dxa"/>
          </w:tcPr>
          <w:p w14:paraId="65BACB7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4932D0" w14:paraId="65BACB80" w14:textId="77777777">
        <w:tc>
          <w:tcPr>
            <w:tcW w:w="2263" w:type="dxa"/>
          </w:tcPr>
          <w:p w14:paraId="65BACB7E"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"Labour Count"</w:t>
            </w:r>
          </w:p>
        </w:tc>
        <w:tc>
          <w:tcPr>
            <w:tcW w:w="7484" w:type="dxa"/>
          </w:tcPr>
          <w:p w14:paraId="65BACB7F"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the total number of Transferring Former Supplier Employees and/or Transferring Employer Employees identified in the Supplier’s solution;</w:t>
            </w:r>
          </w:p>
        </w:tc>
      </w:tr>
      <w:tr w:rsidR="004932D0" w14:paraId="65BACB83" w14:textId="77777777">
        <w:tc>
          <w:tcPr>
            <w:tcW w:w="2263" w:type="dxa"/>
          </w:tcPr>
          <w:p w14:paraId="65BACB8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"Law"</w:t>
            </w:r>
          </w:p>
        </w:tc>
        <w:tc>
          <w:tcPr>
            <w:tcW w:w="7484" w:type="dxa"/>
          </w:tcPr>
          <w:p w14:paraId="65BACB82"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law, subordinate legislation within the meaning of Section 21(1) of the Interpretation Act 1978, bye-law, regulation, order, regulatory policy, mandatory guidance or code of practice, </w:t>
            </w:r>
            <w:r>
              <w:rPr>
                <w:rFonts w:ascii="Arial" w:eastAsia="Arial" w:hAnsi="Arial" w:cs="Arial"/>
                <w:sz w:val="24"/>
                <w:szCs w:val="24"/>
              </w:rPr>
              <w:t>judgement</w:t>
            </w:r>
            <w:r>
              <w:rPr>
                <w:rFonts w:ascii="Arial" w:eastAsia="Arial" w:hAnsi="Arial" w:cs="Arial"/>
                <w:color w:val="000000"/>
                <w:sz w:val="24"/>
                <w:szCs w:val="24"/>
              </w:rPr>
              <w:t xml:space="preserve"> of a relevant court of law, or directives or requirements with which the relevant Party is bound to comply;</w:t>
            </w:r>
          </w:p>
        </w:tc>
      </w:tr>
      <w:tr w:rsidR="004932D0" w14:paraId="65BACB86" w14:textId="77777777">
        <w:tc>
          <w:tcPr>
            <w:tcW w:w="2263" w:type="dxa"/>
          </w:tcPr>
          <w:p w14:paraId="65BACB84"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“LBAC”</w:t>
            </w:r>
          </w:p>
        </w:tc>
        <w:tc>
          <w:tcPr>
            <w:tcW w:w="7484" w:type="dxa"/>
          </w:tcPr>
          <w:p w14:paraId="65BACB85"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Label-based access control (LBAC) greatly increases the control you have over who can access your data. LBAC lets you decide exactly who has write access and who has read access to individual rows and individual columns;</w:t>
            </w:r>
          </w:p>
        </w:tc>
      </w:tr>
      <w:tr w:rsidR="004932D0" w14:paraId="65BACB89" w14:textId="77777777">
        <w:tc>
          <w:tcPr>
            <w:tcW w:w="2263" w:type="dxa"/>
          </w:tcPr>
          <w:p w14:paraId="65BACB87"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"Losses"</w:t>
            </w:r>
          </w:p>
        </w:tc>
        <w:tc>
          <w:tcPr>
            <w:tcW w:w="7484" w:type="dxa"/>
          </w:tcPr>
          <w:p w14:paraId="65BACB88"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losses, liabilities, damages, costs, expenses (including legal fees), disbursements, costs of investigation, litigation, settlement, </w:t>
            </w:r>
            <w:r>
              <w:rPr>
                <w:rFonts w:ascii="Arial" w:eastAsia="Arial" w:hAnsi="Arial" w:cs="Arial"/>
                <w:sz w:val="24"/>
                <w:szCs w:val="24"/>
              </w:rPr>
              <w:t>judgement</w:t>
            </w:r>
            <w:r>
              <w:rPr>
                <w:rFonts w:ascii="Arial" w:eastAsia="Arial" w:hAnsi="Arial" w:cs="Arial"/>
                <w:color w:val="000000"/>
                <w:sz w:val="24"/>
                <w:szCs w:val="24"/>
              </w:rPr>
              <w: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4932D0" w14:paraId="65BACB8C" w14:textId="77777777">
        <w:tc>
          <w:tcPr>
            <w:tcW w:w="2263" w:type="dxa"/>
          </w:tcPr>
          <w:p w14:paraId="65BACB8A"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484" w:type="dxa"/>
          </w:tcPr>
          <w:p w14:paraId="65BACB8B"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DPS Schedule 5 (Management Levy and Information);</w:t>
            </w:r>
          </w:p>
        </w:tc>
      </w:tr>
      <w:tr w:rsidR="004932D0" w14:paraId="65BACB8F" w14:textId="77777777">
        <w:tc>
          <w:tcPr>
            <w:tcW w:w="2263" w:type="dxa"/>
          </w:tcPr>
          <w:p w14:paraId="65BACB8D"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"Management Levy"</w:t>
            </w:r>
          </w:p>
        </w:tc>
        <w:tc>
          <w:tcPr>
            <w:tcW w:w="7484" w:type="dxa"/>
          </w:tcPr>
          <w:p w14:paraId="65BACB8E"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sum specified on the Platform payable by the Supplier to CCS in accordance with DPS Schedule 5 (Management Levy and Information);</w:t>
            </w:r>
          </w:p>
        </w:tc>
      </w:tr>
      <w:tr w:rsidR="004932D0" w14:paraId="65BACB94" w14:textId="77777777">
        <w:tc>
          <w:tcPr>
            <w:tcW w:w="2263" w:type="dxa"/>
          </w:tcPr>
          <w:p w14:paraId="65BACB9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263238"/>
                <w:sz w:val="24"/>
                <w:szCs w:val="24"/>
              </w:rPr>
              <w:t>“Mandatory Wage”</w:t>
            </w:r>
          </w:p>
        </w:tc>
        <w:tc>
          <w:tcPr>
            <w:tcW w:w="7484" w:type="dxa"/>
          </w:tcPr>
          <w:p w14:paraId="65BACB91" w14:textId="77777777" w:rsidR="004932D0" w:rsidRDefault="008B792E">
            <w:pPr>
              <w:tabs>
                <w:tab w:val="left" w:pos="284"/>
              </w:tabs>
              <w:ind w:left="284" w:right="282"/>
              <w:rPr>
                <w:rFonts w:ascii="Arial" w:eastAsia="Arial" w:hAnsi="Arial" w:cs="Arial"/>
                <w:color w:val="263238"/>
                <w:sz w:val="24"/>
                <w:szCs w:val="24"/>
              </w:rPr>
            </w:pPr>
            <w:r>
              <w:rPr>
                <w:rFonts w:ascii="Arial" w:eastAsia="Arial" w:hAnsi="Arial" w:cs="Arial"/>
                <w:color w:val="202124"/>
                <w:sz w:val="24"/>
                <w:szCs w:val="24"/>
              </w:rPr>
              <w:t xml:space="preserve"> Means either: </w:t>
            </w:r>
          </w:p>
          <w:p w14:paraId="65BACB92" w14:textId="77777777" w:rsidR="004932D0" w:rsidRDefault="008B792E">
            <w:pPr>
              <w:tabs>
                <w:tab w:val="left" w:pos="284"/>
              </w:tabs>
              <w:ind w:left="1133" w:right="282" w:hanging="850"/>
              <w:rPr>
                <w:rFonts w:ascii="Arial" w:eastAsia="Arial" w:hAnsi="Arial" w:cs="Arial"/>
                <w:sz w:val="24"/>
                <w:szCs w:val="24"/>
              </w:rPr>
            </w:pPr>
            <w:r>
              <w:rPr>
                <w:rFonts w:ascii="Arial" w:eastAsia="Arial" w:hAnsi="Arial" w:cs="Arial"/>
                <w:sz w:val="24"/>
                <w:szCs w:val="24"/>
              </w:rPr>
              <w:t>a)          the statutory minimum hourly rate of pay including the National Living Wage and National Minimum Wage as set by the Crown; or</w:t>
            </w:r>
          </w:p>
          <w:p w14:paraId="65BACB9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b)          in the case of an Order Contract the introduction of a requirement by the Buyer that the Supplier pay Supplier Personnel a non-statutory minimum hourly rate of pay</w:t>
            </w:r>
            <w:r>
              <w:rPr>
                <w:rFonts w:ascii="Arial" w:eastAsia="Arial" w:hAnsi="Arial" w:cs="Arial"/>
                <w:color w:val="FF0000"/>
                <w:sz w:val="24"/>
                <w:szCs w:val="24"/>
              </w:rPr>
              <w:t>.</w:t>
            </w:r>
          </w:p>
        </w:tc>
      </w:tr>
      <w:tr w:rsidR="004932D0" w14:paraId="65BACB97" w14:textId="77777777">
        <w:tc>
          <w:tcPr>
            <w:tcW w:w="2263" w:type="dxa"/>
          </w:tcPr>
          <w:p w14:paraId="65BACB9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“MI Default”</w:t>
            </w:r>
          </w:p>
        </w:tc>
        <w:tc>
          <w:tcPr>
            <w:tcW w:w="7484" w:type="dxa"/>
          </w:tcPr>
          <w:p w14:paraId="65BACB96" w14:textId="77777777" w:rsidR="004932D0" w:rsidRDefault="008B792E">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4932D0" w14:paraId="65BACB9D" w14:textId="77777777">
        <w:tc>
          <w:tcPr>
            <w:tcW w:w="2263" w:type="dxa"/>
          </w:tcPr>
          <w:p w14:paraId="65BACB9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"MI Failure"</w:t>
            </w:r>
          </w:p>
        </w:tc>
        <w:tc>
          <w:tcPr>
            <w:tcW w:w="7484" w:type="dxa"/>
          </w:tcPr>
          <w:p w14:paraId="65BACB99" w14:textId="77777777" w:rsidR="004932D0" w:rsidRDefault="008B792E">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65BACB9A" w14:textId="77777777" w:rsidR="004932D0" w:rsidRDefault="008B792E">
            <w:pPr>
              <w:numPr>
                <w:ilvl w:val="1"/>
                <w:numId w:val="1"/>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65BACB9B" w14:textId="77777777" w:rsidR="004932D0" w:rsidRDefault="008B792E">
            <w:pPr>
              <w:numPr>
                <w:ilvl w:val="1"/>
                <w:numId w:val="1"/>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65BACB9C" w14:textId="77777777" w:rsidR="004932D0" w:rsidRDefault="008B792E">
            <w:pPr>
              <w:numPr>
                <w:ilvl w:val="1"/>
                <w:numId w:val="1"/>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4932D0" w14:paraId="65BACBA0" w14:textId="77777777">
        <w:tc>
          <w:tcPr>
            <w:tcW w:w="2263" w:type="dxa"/>
          </w:tcPr>
          <w:p w14:paraId="65BACB9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"MI Report"</w:t>
            </w:r>
          </w:p>
        </w:tc>
        <w:tc>
          <w:tcPr>
            <w:tcW w:w="7484" w:type="dxa"/>
          </w:tcPr>
          <w:p w14:paraId="65BACB9F" w14:textId="77777777" w:rsidR="004932D0" w:rsidRDefault="008B792E">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DPS Schedule 5 (Management Levy and Information);</w:t>
            </w:r>
          </w:p>
        </w:tc>
      </w:tr>
      <w:tr w:rsidR="004932D0" w14:paraId="65BACBA3" w14:textId="77777777">
        <w:tc>
          <w:tcPr>
            <w:tcW w:w="2263" w:type="dxa"/>
          </w:tcPr>
          <w:p w14:paraId="65BACBA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484" w:type="dxa"/>
          </w:tcPr>
          <w:p w14:paraId="65BACBA2" w14:textId="77777777" w:rsidR="004932D0" w:rsidRDefault="008B792E">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DPS Schedule 5 (Management Levy and Information) setting out the information the Supplier is required to supply to the Authority;</w:t>
            </w:r>
          </w:p>
        </w:tc>
      </w:tr>
      <w:tr w:rsidR="004932D0" w14:paraId="65BACBA6" w14:textId="77777777">
        <w:tc>
          <w:tcPr>
            <w:tcW w:w="2263" w:type="dxa"/>
          </w:tcPr>
          <w:p w14:paraId="65BACBA4"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"Milestone"</w:t>
            </w:r>
          </w:p>
        </w:tc>
        <w:tc>
          <w:tcPr>
            <w:tcW w:w="7484" w:type="dxa"/>
          </w:tcPr>
          <w:p w14:paraId="65BACBA5"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4932D0" w14:paraId="65BACBA9" w14:textId="77777777">
        <w:tc>
          <w:tcPr>
            <w:tcW w:w="2263" w:type="dxa"/>
          </w:tcPr>
          <w:p w14:paraId="65BACBA7"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"Milestone Date"</w:t>
            </w:r>
          </w:p>
        </w:tc>
        <w:tc>
          <w:tcPr>
            <w:tcW w:w="7484" w:type="dxa"/>
          </w:tcPr>
          <w:p w14:paraId="65BACBA8"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4932D0" w14:paraId="65BACBAC" w14:textId="77777777">
        <w:tc>
          <w:tcPr>
            <w:tcW w:w="2263" w:type="dxa"/>
          </w:tcPr>
          <w:p w14:paraId="65BACBAA"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“Mobilisation Period”</w:t>
            </w:r>
          </w:p>
        </w:tc>
        <w:tc>
          <w:tcPr>
            <w:tcW w:w="7484" w:type="dxa"/>
          </w:tcPr>
          <w:p w14:paraId="65BACBAB"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is a [six (6) Month] period, following the Effective Date, prior to commencement of the Services (unless stated otherwise in the Order Form)</w:t>
            </w:r>
          </w:p>
        </w:tc>
      </w:tr>
      <w:tr w:rsidR="004932D0" w14:paraId="65BACBAF" w14:textId="77777777">
        <w:tc>
          <w:tcPr>
            <w:tcW w:w="2263" w:type="dxa"/>
            <w:vAlign w:val="center"/>
          </w:tcPr>
          <w:p w14:paraId="65BACBAD" w14:textId="77777777" w:rsidR="004932D0" w:rsidRDefault="008B792E">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"Mobilisation Plan"</w:t>
            </w:r>
          </w:p>
        </w:tc>
        <w:tc>
          <w:tcPr>
            <w:tcW w:w="7484" w:type="dxa"/>
            <w:vAlign w:val="center"/>
          </w:tcPr>
          <w:p w14:paraId="65BACBAE"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plan for provision of the Deliverables set out in Order Schedule 13 (Mobilisation Plan and Testing) where that Schedule is used or otherwise as agreed between the Supplier and the Buyer;</w:t>
            </w:r>
          </w:p>
        </w:tc>
      </w:tr>
      <w:tr w:rsidR="004932D0" w14:paraId="65BACBB2" w14:textId="77777777">
        <w:tc>
          <w:tcPr>
            <w:tcW w:w="2263" w:type="dxa"/>
          </w:tcPr>
          <w:p w14:paraId="65BACBB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"Modern Slavery Helpline"</w:t>
            </w:r>
          </w:p>
        </w:tc>
        <w:tc>
          <w:tcPr>
            <w:tcW w:w="7484" w:type="dxa"/>
          </w:tcPr>
          <w:p w14:paraId="65BACBB1"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mechanism for reporting suspicion, seeking help or advice and information on the subject of modern slavery available online at https://www.modernslaveryhelpline.org/report or by telephone on 08000 121 700.</w:t>
            </w:r>
          </w:p>
        </w:tc>
      </w:tr>
      <w:tr w:rsidR="004932D0" w14:paraId="65BACBB5" w14:textId="77777777">
        <w:tc>
          <w:tcPr>
            <w:tcW w:w="2263" w:type="dxa"/>
          </w:tcPr>
          <w:p w14:paraId="65BACBB3"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"Month"</w:t>
            </w:r>
          </w:p>
        </w:tc>
        <w:tc>
          <w:tcPr>
            <w:tcW w:w="7484" w:type="dxa"/>
          </w:tcPr>
          <w:p w14:paraId="65BACBB4"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4932D0" w14:paraId="65BACBB8" w14:textId="77777777">
        <w:tc>
          <w:tcPr>
            <w:tcW w:w="2263" w:type="dxa"/>
          </w:tcPr>
          <w:p w14:paraId="65BACBB6"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484" w:type="dxa"/>
          </w:tcPr>
          <w:p w14:paraId="65BACBB7"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4932D0" w14:paraId="65BACBBD" w14:textId="77777777">
        <w:tc>
          <w:tcPr>
            <w:tcW w:w="2263" w:type="dxa"/>
          </w:tcPr>
          <w:p w14:paraId="65BACBB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"New IPR"</w:t>
            </w:r>
          </w:p>
        </w:tc>
        <w:tc>
          <w:tcPr>
            <w:tcW w:w="7484" w:type="dxa"/>
          </w:tcPr>
          <w:p w14:paraId="65BACBBA"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65BACBBB"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65BACBB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4932D0" w14:paraId="65BACBC4" w14:textId="77777777">
        <w:tc>
          <w:tcPr>
            <w:tcW w:w="2263" w:type="dxa"/>
          </w:tcPr>
          <w:p w14:paraId="65BACBB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484" w:type="dxa"/>
          </w:tcPr>
          <w:p w14:paraId="65BACBBF"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65BACBC0"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65BACBC1" w14:textId="77777777" w:rsidR="004932D0" w:rsidRDefault="008B792E">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65BACBC2" w14:textId="77777777" w:rsidR="004932D0" w:rsidRDefault="008B792E">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65BACBC3"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932D0" w14:paraId="65BACBD3" w14:textId="77777777">
        <w:tc>
          <w:tcPr>
            <w:tcW w:w="2263" w:type="dxa"/>
          </w:tcPr>
          <w:p w14:paraId="65BACBC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"Open Book Data "</w:t>
            </w:r>
          </w:p>
        </w:tc>
        <w:tc>
          <w:tcPr>
            <w:tcW w:w="7484" w:type="dxa"/>
          </w:tcPr>
          <w:p w14:paraId="65BACBC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Order Contract, including details and all assumptions relating to:</w:t>
            </w:r>
          </w:p>
          <w:p w14:paraId="65BACBC7"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65BACBC8"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65BACBC9" w14:textId="77777777" w:rsidR="004932D0" w:rsidRDefault="008B792E">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65BACBCA" w14:textId="77777777" w:rsidR="004932D0" w:rsidRDefault="008B792E">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65BACBCB" w14:textId="77777777" w:rsidR="004932D0" w:rsidRDefault="008B792E">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65BACBCC" w14:textId="77777777" w:rsidR="004932D0" w:rsidRDefault="008B792E">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65BACBCD" w14:textId="77777777" w:rsidR="004932D0" w:rsidRDefault="008B792E">
            <w:pPr>
              <w:numPr>
                <w:ilvl w:val="1"/>
                <w:numId w:val="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14:paraId="65BACBCE"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65BACBCF"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DPS Contract Period and on an annual basis;</w:t>
            </w:r>
          </w:p>
          <w:p w14:paraId="65BACBD0"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65BACBD1"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65BACBD2"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4932D0" w14:paraId="65BACBD6" w14:textId="77777777">
        <w:tc>
          <w:tcPr>
            <w:tcW w:w="2263" w:type="dxa"/>
          </w:tcPr>
          <w:p w14:paraId="65BACBD4"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w:t>
            </w:r>
          </w:p>
        </w:tc>
        <w:tc>
          <w:tcPr>
            <w:tcW w:w="7484" w:type="dxa"/>
          </w:tcPr>
          <w:p w14:paraId="65BACBD5"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4932D0" w14:paraId="65BACBD9" w14:textId="77777777">
        <w:tc>
          <w:tcPr>
            <w:tcW w:w="2263" w:type="dxa"/>
          </w:tcPr>
          <w:p w14:paraId="65BACBD7"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Contract"</w:t>
            </w:r>
          </w:p>
        </w:tc>
        <w:tc>
          <w:tcPr>
            <w:tcW w:w="7484" w:type="dxa"/>
          </w:tcPr>
          <w:p w14:paraId="65BACBD8"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DPS Contract), which consists of the terms set out and referred to in the Order Form;</w:t>
            </w:r>
          </w:p>
        </w:tc>
      </w:tr>
      <w:tr w:rsidR="004932D0" w14:paraId="65BACBDC" w14:textId="77777777">
        <w:tc>
          <w:tcPr>
            <w:tcW w:w="2263" w:type="dxa"/>
          </w:tcPr>
          <w:p w14:paraId="65BACBDA"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Contract Period"</w:t>
            </w:r>
          </w:p>
        </w:tc>
        <w:tc>
          <w:tcPr>
            <w:tcW w:w="7484" w:type="dxa"/>
          </w:tcPr>
          <w:p w14:paraId="65BACBDB"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Order Contract;</w:t>
            </w:r>
          </w:p>
        </w:tc>
      </w:tr>
      <w:tr w:rsidR="004932D0" w14:paraId="65BACBDF" w14:textId="77777777">
        <w:tc>
          <w:tcPr>
            <w:tcW w:w="2263" w:type="dxa"/>
          </w:tcPr>
          <w:p w14:paraId="65BACBDD"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Expiry Date"</w:t>
            </w:r>
          </w:p>
        </w:tc>
        <w:tc>
          <w:tcPr>
            <w:tcW w:w="7484" w:type="dxa"/>
          </w:tcPr>
          <w:p w14:paraId="65BACBDE"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the end of an Order Contract as stated in the Order Form;</w:t>
            </w:r>
          </w:p>
        </w:tc>
      </w:tr>
      <w:tr w:rsidR="004932D0" w14:paraId="65BACBE2" w14:textId="77777777">
        <w:tc>
          <w:tcPr>
            <w:tcW w:w="2263" w:type="dxa"/>
          </w:tcPr>
          <w:p w14:paraId="65BACBE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Form"</w:t>
            </w:r>
          </w:p>
        </w:tc>
        <w:tc>
          <w:tcPr>
            <w:tcW w:w="7484" w:type="dxa"/>
          </w:tcPr>
          <w:p w14:paraId="65BACBE1"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an Order Contract;</w:t>
            </w:r>
          </w:p>
        </w:tc>
      </w:tr>
      <w:tr w:rsidR="004932D0" w14:paraId="65BACBE5" w14:textId="77777777">
        <w:tc>
          <w:tcPr>
            <w:tcW w:w="2263" w:type="dxa"/>
            <w:shd w:val="clear" w:color="auto" w:fill="FFFFFF"/>
          </w:tcPr>
          <w:p w14:paraId="65BACBE3"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484" w:type="dxa"/>
            <w:shd w:val="clear" w:color="auto" w:fill="FFFFFF"/>
          </w:tcPr>
          <w:p w14:paraId="65BACBE4"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DPS Schedule 6 (Order Form Template and Order Schedules);</w:t>
            </w:r>
          </w:p>
        </w:tc>
      </w:tr>
      <w:tr w:rsidR="004932D0" w14:paraId="65BACBE8" w14:textId="77777777">
        <w:tc>
          <w:tcPr>
            <w:tcW w:w="2263" w:type="dxa"/>
          </w:tcPr>
          <w:p w14:paraId="65BACBE6"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Incorporated Terms"</w:t>
            </w:r>
          </w:p>
        </w:tc>
        <w:tc>
          <w:tcPr>
            <w:tcW w:w="7484" w:type="dxa"/>
          </w:tcPr>
          <w:p w14:paraId="65BACBE7"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Order Contract specified under the relevant heading in the Order Form;</w:t>
            </w:r>
          </w:p>
        </w:tc>
      </w:tr>
      <w:tr w:rsidR="004932D0" w14:paraId="65BACBEB" w14:textId="77777777">
        <w:tc>
          <w:tcPr>
            <w:tcW w:w="2263" w:type="dxa"/>
          </w:tcPr>
          <w:p w14:paraId="65BACBE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Initial Period"</w:t>
            </w:r>
          </w:p>
        </w:tc>
        <w:tc>
          <w:tcPr>
            <w:tcW w:w="7484" w:type="dxa"/>
          </w:tcPr>
          <w:p w14:paraId="65BACBEA"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an Order Contract specified in the Order Form;</w:t>
            </w:r>
          </w:p>
        </w:tc>
      </w:tr>
      <w:tr w:rsidR="004932D0" w14:paraId="65BACBEE" w14:textId="77777777">
        <w:tc>
          <w:tcPr>
            <w:tcW w:w="2263" w:type="dxa"/>
          </w:tcPr>
          <w:p w14:paraId="65BACBE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Optional Extension Period"</w:t>
            </w:r>
          </w:p>
        </w:tc>
        <w:tc>
          <w:tcPr>
            <w:tcW w:w="7484" w:type="dxa"/>
          </w:tcPr>
          <w:p w14:paraId="65BACBED"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Order Initial Period may be extended as specified in the Order Form;</w:t>
            </w:r>
          </w:p>
        </w:tc>
      </w:tr>
      <w:tr w:rsidR="004932D0" w14:paraId="65BACBF1" w14:textId="77777777">
        <w:tc>
          <w:tcPr>
            <w:tcW w:w="2263" w:type="dxa"/>
          </w:tcPr>
          <w:p w14:paraId="65BACBE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Procedure"</w:t>
            </w:r>
          </w:p>
        </w:tc>
        <w:tc>
          <w:tcPr>
            <w:tcW w:w="7484" w:type="dxa"/>
          </w:tcPr>
          <w:p w14:paraId="65BACBF0"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an Order Contract pursuant to Clause 2 (How the contract works) and DPS Schedule 7 (Order Procedure);</w:t>
            </w:r>
          </w:p>
        </w:tc>
      </w:tr>
      <w:tr w:rsidR="004932D0" w14:paraId="65BACBF4" w14:textId="77777777">
        <w:tc>
          <w:tcPr>
            <w:tcW w:w="2263" w:type="dxa"/>
          </w:tcPr>
          <w:p w14:paraId="65BACBF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Special Terms"</w:t>
            </w:r>
          </w:p>
        </w:tc>
        <w:tc>
          <w:tcPr>
            <w:tcW w:w="7484" w:type="dxa"/>
          </w:tcPr>
          <w:p w14:paraId="65BACBF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Order Contract; </w:t>
            </w:r>
          </w:p>
        </w:tc>
      </w:tr>
      <w:tr w:rsidR="004932D0" w14:paraId="65BACBF7" w14:textId="77777777">
        <w:tc>
          <w:tcPr>
            <w:tcW w:w="2263" w:type="dxa"/>
          </w:tcPr>
          <w:p w14:paraId="65BACBF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Start Date"</w:t>
            </w:r>
          </w:p>
        </w:tc>
        <w:tc>
          <w:tcPr>
            <w:tcW w:w="7484" w:type="dxa"/>
          </w:tcPr>
          <w:p w14:paraId="65BACBF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an Order Contract as stated in the Order Form;</w:t>
            </w:r>
          </w:p>
        </w:tc>
      </w:tr>
      <w:tr w:rsidR="004932D0" w14:paraId="65BACBFA" w14:textId="77777777">
        <w:tc>
          <w:tcPr>
            <w:tcW w:w="2263" w:type="dxa"/>
          </w:tcPr>
          <w:p w14:paraId="65BACBF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Tender"</w:t>
            </w:r>
          </w:p>
        </w:tc>
        <w:tc>
          <w:tcPr>
            <w:tcW w:w="7484" w:type="dxa"/>
          </w:tcPr>
          <w:p w14:paraId="65BACBF9"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an Order Procedure and set out at Order Schedule 4 (Order Tender);</w:t>
            </w:r>
          </w:p>
        </w:tc>
      </w:tr>
      <w:tr w:rsidR="004932D0" w14:paraId="65BACBFD" w14:textId="77777777">
        <w:tc>
          <w:tcPr>
            <w:tcW w:w="2263" w:type="dxa"/>
          </w:tcPr>
          <w:p w14:paraId="65BACBF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484" w:type="dxa"/>
          </w:tcPr>
          <w:p w14:paraId="65BACBF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DPS Contract;</w:t>
            </w:r>
          </w:p>
        </w:tc>
      </w:tr>
      <w:tr w:rsidR="004932D0" w14:paraId="65BACC00" w14:textId="77777777">
        <w:tc>
          <w:tcPr>
            <w:tcW w:w="2263" w:type="dxa"/>
          </w:tcPr>
          <w:p w14:paraId="65BACBFE"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"Overhead"</w:t>
            </w:r>
          </w:p>
        </w:tc>
        <w:tc>
          <w:tcPr>
            <w:tcW w:w="7484" w:type="dxa"/>
          </w:tcPr>
          <w:p w14:paraId="65BACBFF"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4932D0" w14:paraId="65BACC03" w14:textId="77777777">
        <w:tc>
          <w:tcPr>
            <w:tcW w:w="2263" w:type="dxa"/>
          </w:tcPr>
          <w:p w14:paraId="65BACC01"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“Overpayments”</w:t>
            </w:r>
          </w:p>
        </w:tc>
        <w:tc>
          <w:tcPr>
            <w:tcW w:w="7484" w:type="dxa"/>
          </w:tcPr>
          <w:p w14:paraId="65BACC02"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payment in excess of what is due;</w:t>
            </w:r>
          </w:p>
        </w:tc>
      </w:tr>
      <w:tr w:rsidR="004932D0" w14:paraId="65BACC06" w14:textId="77777777">
        <w:tc>
          <w:tcPr>
            <w:tcW w:w="2263" w:type="dxa"/>
          </w:tcPr>
          <w:p w14:paraId="65BACC04"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"Parliament"</w:t>
            </w:r>
          </w:p>
        </w:tc>
        <w:tc>
          <w:tcPr>
            <w:tcW w:w="7484" w:type="dxa"/>
          </w:tcPr>
          <w:p w14:paraId="65BACC05"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4932D0" w14:paraId="65BACC09" w14:textId="77777777">
        <w:tc>
          <w:tcPr>
            <w:tcW w:w="2263" w:type="dxa"/>
          </w:tcPr>
          <w:p w14:paraId="65BACC07"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"Party"</w:t>
            </w:r>
          </w:p>
        </w:tc>
        <w:tc>
          <w:tcPr>
            <w:tcW w:w="7484" w:type="dxa"/>
          </w:tcPr>
          <w:p w14:paraId="65BACC08"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the context of the DPS Contract, CCS or the Supplier, and </w:t>
            </w:r>
            <w:r>
              <w:rPr>
                <w:rFonts w:ascii="Arial" w:eastAsia="Arial" w:hAnsi="Arial" w:cs="Arial"/>
                <w:sz w:val="24"/>
                <w:szCs w:val="24"/>
              </w:rPr>
              <w:t>in the</w:t>
            </w:r>
            <w:r>
              <w:rPr>
                <w:rFonts w:ascii="Arial" w:eastAsia="Arial" w:hAnsi="Arial" w:cs="Arial"/>
                <w:color w:val="000000"/>
                <w:sz w:val="24"/>
                <w:szCs w:val="24"/>
              </w:rPr>
              <w:t xml:space="preserve"> context of an Order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4932D0" w14:paraId="65BACC0C" w14:textId="77777777">
        <w:tc>
          <w:tcPr>
            <w:tcW w:w="2263" w:type="dxa"/>
          </w:tcPr>
          <w:p w14:paraId="65BACC0A"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"Payment Processing"</w:t>
            </w:r>
          </w:p>
        </w:tc>
        <w:tc>
          <w:tcPr>
            <w:tcW w:w="7484" w:type="dxa"/>
          </w:tcPr>
          <w:p w14:paraId="65BACC0B"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The transactions in regards to taking/making payments both by an agent and the front end/back end systems required.</w:t>
            </w:r>
          </w:p>
        </w:tc>
      </w:tr>
      <w:tr w:rsidR="004932D0" w14:paraId="65BACC0F" w14:textId="77777777">
        <w:tc>
          <w:tcPr>
            <w:tcW w:w="2263" w:type="dxa"/>
          </w:tcPr>
          <w:p w14:paraId="65BACC0D"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"Pass Through Costs"</w:t>
            </w:r>
          </w:p>
        </w:tc>
        <w:tc>
          <w:tcPr>
            <w:tcW w:w="7484" w:type="dxa"/>
          </w:tcPr>
          <w:p w14:paraId="65BACC0E"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third party costs incurred by the Supplier in connection with the provision of the Deliverables that are passed through to the Buyer with no additional mark-ups and to which the Management Charge does not apply.</w:t>
            </w:r>
          </w:p>
        </w:tc>
      </w:tr>
      <w:tr w:rsidR="004932D0" w14:paraId="65BACC12" w14:textId="77777777">
        <w:tc>
          <w:tcPr>
            <w:tcW w:w="2263" w:type="dxa"/>
          </w:tcPr>
          <w:p w14:paraId="65BACC1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"Payment Index"</w:t>
            </w:r>
          </w:p>
        </w:tc>
        <w:tc>
          <w:tcPr>
            <w:tcW w:w="7484" w:type="dxa"/>
          </w:tcPr>
          <w:p w14:paraId="65BACC11"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is the index identified as such in the Order Form;</w:t>
            </w:r>
          </w:p>
        </w:tc>
      </w:tr>
      <w:tr w:rsidR="004932D0" w14:paraId="65BACC15" w14:textId="77777777">
        <w:tc>
          <w:tcPr>
            <w:tcW w:w="2263" w:type="dxa"/>
          </w:tcPr>
          <w:p w14:paraId="65BACC13"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484" w:type="dxa"/>
          </w:tcPr>
          <w:p w14:paraId="65BACC14"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DPS Contract set out in DPS Schedule 4 (DPS Management);</w:t>
            </w:r>
          </w:p>
        </w:tc>
      </w:tr>
      <w:tr w:rsidR="004932D0" w14:paraId="65BACC18" w14:textId="77777777">
        <w:tc>
          <w:tcPr>
            <w:tcW w:w="2263" w:type="dxa"/>
          </w:tcPr>
          <w:p w14:paraId="65BACC16"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"Personal Data"</w:t>
            </w:r>
          </w:p>
        </w:tc>
        <w:tc>
          <w:tcPr>
            <w:tcW w:w="7484" w:type="dxa"/>
          </w:tcPr>
          <w:p w14:paraId="65BACC17"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932D0" w14:paraId="65BACC1B" w14:textId="77777777">
        <w:tc>
          <w:tcPr>
            <w:tcW w:w="2263" w:type="dxa"/>
          </w:tcPr>
          <w:p w14:paraId="65BACC1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484" w:type="dxa"/>
          </w:tcPr>
          <w:p w14:paraId="65BACC1A"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932D0" w14:paraId="65BACC1E" w14:textId="77777777">
        <w:tc>
          <w:tcPr>
            <w:tcW w:w="2263" w:type="dxa"/>
          </w:tcPr>
          <w:p w14:paraId="65BACC1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“Personnel”</w:t>
            </w:r>
          </w:p>
        </w:tc>
        <w:tc>
          <w:tcPr>
            <w:tcW w:w="7484" w:type="dxa"/>
          </w:tcPr>
          <w:p w14:paraId="65BACC1D"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4932D0" w14:paraId="65BACC21" w14:textId="77777777">
        <w:tc>
          <w:tcPr>
            <w:tcW w:w="2263" w:type="dxa"/>
          </w:tcPr>
          <w:p w14:paraId="65BACC1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“Platform”</w:t>
            </w:r>
          </w:p>
        </w:tc>
        <w:tc>
          <w:tcPr>
            <w:tcW w:w="7484" w:type="dxa"/>
          </w:tcPr>
          <w:p w14:paraId="65BACC20"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online application operated on behalf of CCS to facilitate the technical operation of the DPS;</w:t>
            </w:r>
          </w:p>
        </w:tc>
      </w:tr>
      <w:tr w:rsidR="004932D0" w14:paraId="65BACC24" w14:textId="77777777">
        <w:tc>
          <w:tcPr>
            <w:tcW w:w="2263" w:type="dxa"/>
          </w:tcPr>
          <w:p w14:paraId="65BACC2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484" w:type="dxa"/>
          </w:tcPr>
          <w:p w14:paraId="65BACC2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6">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4932D0" w14:paraId="65BACC27" w14:textId="77777777">
        <w:tc>
          <w:tcPr>
            <w:tcW w:w="2263" w:type="dxa"/>
          </w:tcPr>
          <w:p w14:paraId="65BACC25" w14:textId="77777777" w:rsidR="004932D0" w:rsidRDefault="008B792E">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"Pricing Matrix"</w:t>
            </w:r>
          </w:p>
        </w:tc>
        <w:tc>
          <w:tcPr>
            <w:tcW w:w="7484" w:type="dxa"/>
          </w:tcPr>
          <w:p w14:paraId="65BACC2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highlight w:val="white"/>
              </w:rPr>
              <w:t xml:space="preserve">means </w:t>
            </w:r>
            <w:r>
              <w:rPr>
                <w:rFonts w:ascii="Arial" w:eastAsia="Arial" w:hAnsi="Arial" w:cs="Arial"/>
                <w:sz w:val="24"/>
                <w:szCs w:val="24"/>
              </w:rPr>
              <w:t>the Pricing Matrix used as part of the Order Procedure  (as in Order Schedule 5 – Pricing Details);</w:t>
            </w:r>
          </w:p>
        </w:tc>
      </w:tr>
      <w:tr w:rsidR="004932D0" w14:paraId="65BACC2A" w14:textId="77777777">
        <w:tc>
          <w:tcPr>
            <w:tcW w:w="2263" w:type="dxa"/>
          </w:tcPr>
          <w:p w14:paraId="65BACC2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“Processing”</w:t>
            </w:r>
          </w:p>
        </w:tc>
        <w:tc>
          <w:tcPr>
            <w:tcW w:w="7484" w:type="dxa"/>
          </w:tcPr>
          <w:p w14:paraId="65BACC29"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932D0" w14:paraId="65BACC2D" w14:textId="77777777">
        <w:tc>
          <w:tcPr>
            <w:tcW w:w="2263" w:type="dxa"/>
          </w:tcPr>
          <w:p w14:paraId="65BACC2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“Processor”</w:t>
            </w:r>
          </w:p>
        </w:tc>
        <w:tc>
          <w:tcPr>
            <w:tcW w:w="7484" w:type="dxa"/>
          </w:tcPr>
          <w:p w14:paraId="65BACC2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932D0" w14:paraId="65BACC31" w14:textId="77777777">
        <w:tc>
          <w:tcPr>
            <w:tcW w:w="2263" w:type="dxa"/>
          </w:tcPr>
          <w:p w14:paraId="65BACC2E" w14:textId="77777777" w:rsidR="004932D0" w:rsidRDefault="008B792E">
            <w:pPr>
              <w:pBdr>
                <w:top w:val="nil"/>
                <w:left w:val="nil"/>
                <w:bottom w:val="nil"/>
                <w:right w:val="nil"/>
                <w:between w:val="nil"/>
              </w:pBdr>
              <w:tabs>
                <w:tab w:val="left" w:pos="-179"/>
                <w:tab w:val="left" w:pos="-9"/>
              </w:tabs>
              <w:spacing w:after="120"/>
              <w:ind w:left="170"/>
              <w:jc w:val="center"/>
              <w:rPr>
                <w:rFonts w:ascii="Arial" w:eastAsia="Arial" w:hAnsi="Arial" w:cs="Arial"/>
                <w:b/>
                <w:color w:val="000000"/>
                <w:sz w:val="24"/>
                <w:szCs w:val="24"/>
              </w:rPr>
            </w:pPr>
            <w:r>
              <w:rPr>
                <w:rFonts w:ascii="Arial" w:eastAsia="Arial" w:hAnsi="Arial" w:cs="Arial"/>
                <w:b/>
                <w:color w:val="000000"/>
                <w:sz w:val="24"/>
                <w:szCs w:val="24"/>
              </w:rPr>
              <w:t>“Processor Personnel”</w:t>
            </w:r>
          </w:p>
          <w:p w14:paraId="65BACC2F" w14:textId="77777777" w:rsidR="004932D0" w:rsidRDefault="004932D0">
            <w:pPr>
              <w:pBdr>
                <w:top w:val="nil"/>
                <w:left w:val="nil"/>
                <w:bottom w:val="nil"/>
                <w:right w:val="nil"/>
                <w:between w:val="nil"/>
              </w:pBdr>
              <w:spacing w:after="120"/>
              <w:ind w:left="-108"/>
              <w:jc w:val="center"/>
              <w:rPr>
                <w:rFonts w:ascii="Arial" w:eastAsia="Arial" w:hAnsi="Arial" w:cs="Arial"/>
                <w:b/>
                <w:color w:val="000000"/>
                <w:sz w:val="24"/>
                <w:szCs w:val="24"/>
              </w:rPr>
            </w:pPr>
          </w:p>
        </w:tc>
        <w:tc>
          <w:tcPr>
            <w:tcW w:w="7484" w:type="dxa"/>
          </w:tcPr>
          <w:p w14:paraId="65BACC30"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a Contract;</w:t>
            </w:r>
          </w:p>
        </w:tc>
      </w:tr>
      <w:tr w:rsidR="004932D0" w14:paraId="65BACC34" w14:textId="77777777">
        <w:tc>
          <w:tcPr>
            <w:tcW w:w="2263" w:type="dxa"/>
          </w:tcPr>
          <w:p w14:paraId="65BACC3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484" w:type="dxa"/>
          </w:tcPr>
          <w:p w14:paraId="65BACC3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4932D0" w14:paraId="65BACC37" w14:textId="77777777">
        <w:tc>
          <w:tcPr>
            <w:tcW w:w="2263" w:type="dxa"/>
          </w:tcPr>
          <w:p w14:paraId="65BACC3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484" w:type="dxa"/>
          </w:tcPr>
          <w:p w14:paraId="65BACC3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4932D0" w14:paraId="65BACC3A" w14:textId="77777777">
        <w:tc>
          <w:tcPr>
            <w:tcW w:w="2263" w:type="dxa"/>
          </w:tcPr>
          <w:p w14:paraId="65BACC3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“Progress Report”</w:t>
            </w:r>
          </w:p>
        </w:tc>
        <w:tc>
          <w:tcPr>
            <w:tcW w:w="7484" w:type="dxa"/>
          </w:tcPr>
          <w:p w14:paraId="65BACC39"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4932D0" w14:paraId="65BACC3D" w14:textId="77777777">
        <w:tc>
          <w:tcPr>
            <w:tcW w:w="2263" w:type="dxa"/>
          </w:tcPr>
          <w:p w14:paraId="65BACC3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484" w:type="dxa"/>
          </w:tcPr>
          <w:p w14:paraId="65BACC3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4932D0" w14:paraId="65BACC48" w14:textId="77777777">
        <w:tc>
          <w:tcPr>
            <w:tcW w:w="2263" w:type="dxa"/>
          </w:tcPr>
          <w:p w14:paraId="65BACC3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“Prohibited Acts”</w:t>
            </w:r>
          </w:p>
        </w:tc>
        <w:tc>
          <w:tcPr>
            <w:tcW w:w="7484" w:type="dxa"/>
          </w:tcPr>
          <w:p w14:paraId="65BACC3F"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65BACC40" w14:textId="77777777" w:rsidR="004932D0" w:rsidRDefault="008B792E">
            <w:pPr>
              <w:numPr>
                <w:ilvl w:val="2"/>
                <w:numId w:val="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65BACC41" w14:textId="77777777" w:rsidR="004932D0" w:rsidRDefault="008B792E">
            <w:pPr>
              <w:numPr>
                <w:ilvl w:val="2"/>
                <w:numId w:val="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65BACC42"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65BACC43" w14:textId="77777777" w:rsidR="004932D0" w:rsidRDefault="008B792E">
            <w:pPr>
              <w:numPr>
                <w:ilvl w:val="1"/>
                <w:numId w:val="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65BACC44" w14:textId="77777777" w:rsidR="004932D0" w:rsidRDefault="008B792E">
            <w:pPr>
              <w:numPr>
                <w:ilvl w:val="2"/>
                <w:numId w:val="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65BACC45" w14:textId="77777777" w:rsidR="004932D0" w:rsidRDefault="008B792E">
            <w:pPr>
              <w:numPr>
                <w:ilvl w:val="2"/>
                <w:numId w:val="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65BACC46" w14:textId="77777777" w:rsidR="004932D0" w:rsidRDefault="008B792E">
            <w:pPr>
              <w:numPr>
                <w:ilvl w:val="2"/>
                <w:numId w:val="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65BACC47" w14:textId="77777777" w:rsidR="004932D0" w:rsidRDefault="008B792E">
            <w:pPr>
              <w:numPr>
                <w:ilvl w:val="1"/>
                <w:numId w:val="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4932D0" w14:paraId="65BACC4B" w14:textId="77777777">
        <w:tc>
          <w:tcPr>
            <w:tcW w:w="2263" w:type="dxa"/>
          </w:tcPr>
          <w:p w14:paraId="65BACC49" w14:textId="77777777" w:rsidR="004932D0" w:rsidRDefault="008B792E">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"Project"</w:t>
            </w:r>
          </w:p>
        </w:tc>
        <w:tc>
          <w:tcPr>
            <w:tcW w:w="7484" w:type="dxa"/>
          </w:tcPr>
          <w:p w14:paraId="65BACC4A" w14:textId="77777777" w:rsidR="004932D0" w:rsidRDefault="008B792E">
            <w:pPr>
              <w:pBdr>
                <w:top w:val="nil"/>
                <w:left w:val="nil"/>
                <w:bottom w:val="nil"/>
                <w:right w:val="nil"/>
                <w:between w:val="nil"/>
              </w:pBdr>
              <w:tabs>
                <w:tab w:val="left" w:pos="-576"/>
                <w:tab w:val="left" w:pos="144"/>
              </w:tabs>
              <w:spacing w:after="120"/>
              <w:ind w:left="432"/>
              <w:jc w:val="both"/>
              <w:rPr>
                <w:rFonts w:ascii="Arial" w:eastAsia="Arial" w:hAnsi="Arial" w:cs="Arial"/>
                <w:sz w:val="24"/>
                <w:szCs w:val="24"/>
              </w:rPr>
            </w:pPr>
            <w:r>
              <w:rPr>
                <w:rFonts w:ascii="Arial" w:eastAsia="Arial" w:hAnsi="Arial" w:cs="Arial"/>
                <w:sz w:val="24"/>
                <w:szCs w:val="24"/>
              </w:rPr>
              <w:t>means works that require a defined management approach in accordance with Order Schedule 25 and to which the Buyer is the final arbiter;</w:t>
            </w:r>
          </w:p>
        </w:tc>
      </w:tr>
      <w:tr w:rsidR="004932D0" w14:paraId="65BACC4E" w14:textId="77777777">
        <w:tc>
          <w:tcPr>
            <w:tcW w:w="2263" w:type="dxa"/>
          </w:tcPr>
          <w:p w14:paraId="65BACC4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"Project Stage Uplift"</w:t>
            </w:r>
          </w:p>
        </w:tc>
        <w:tc>
          <w:tcPr>
            <w:tcW w:w="7484" w:type="dxa"/>
          </w:tcPr>
          <w:p w14:paraId="65BACC4D" w14:textId="77777777" w:rsidR="004932D0" w:rsidRDefault="008B792E">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sz w:val="24"/>
                <w:szCs w:val="24"/>
              </w:rPr>
              <w:t>the maximum permitted rate of uplift as set out in the Pricing Matrix for a Project;</w:t>
            </w:r>
          </w:p>
        </w:tc>
      </w:tr>
      <w:tr w:rsidR="004932D0" w14:paraId="65BACC51" w14:textId="77777777">
        <w:tc>
          <w:tcPr>
            <w:tcW w:w="2263" w:type="dxa"/>
          </w:tcPr>
          <w:p w14:paraId="65BACC4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484" w:type="dxa"/>
          </w:tcPr>
          <w:p w14:paraId="65BACC50"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which may include: </w:t>
            </w:r>
            <w:r>
              <w:rPr>
                <w:rFonts w:ascii="Arial" w:eastAsia="Arial" w:hAnsi="Arial" w:cs="Arial"/>
                <w:sz w:val="24"/>
                <w:szCs w:val="24"/>
              </w:rPr>
              <w:t>pseudonymisation</w:t>
            </w:r>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Scheme), if applicable, in the case of the DPS Contract or Order Schedule 9 (Security), if applicable, in the </w:t>
            </w:r>
            <w:r>
              <w:rPr>
                <w:rFonts w:ascii="Arial" w:eastAsia="Arial" w:hAnsi="Arial" w:cs="Arial"/>
                <w:color w:val="000000"/>
                <w:sz w:val="24"/>
                <w:szCs w:val="24"/>
              </w:rPr>
              <w:t>case of an Order Contract;</w:t>
            </w:r>
          </w:p>
        </w:tc>
      </w:tr>
      <w:tr w:rsidR="004932D0" w14:paraId="65BACC54" w14:textId="77777777">
        <w:tc>
          <w:tcPr>
            <w:tcW w:w="2263" w:type="dxa"/>
          </w:tcPr>
          <w:p w14:paraId="65BACC5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"Reactive Maintenance Works"</w:t>
            </w:r>
          </w:p>
        </w:tc>
        <w:tc>
          <w:tcPr>
            <w:tcW w:w="7484" w:type="dxa"/>
          </w:tcPr>
          <w:p w14:paraId="65BACC5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works arising as a result of a failure of an Asset or a service which is in the scope of the Order Contract (and for the avoidance of doubt are not Small Works or Projects);</w:t>
            </w:r>
          </w:p>
        </w:tc>
      </w:tr>
      <w:tr w:rsidR="004932D0" w14:paraId="65BACC57" w14:textId="77777777">
        <w:tc>
          <w:tcPr>
            <w:tcW w:w="2263" w:type="dxa"/>
          </w:tcPr>
          <w:p w14:paraId="65BACC5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“Recall”</w:t>
            </w:r>
          </w:p>
        </w:tc>
        <w:tc>
          <w:tcPr>
            <w:tcW w:w="7484" w:type="dxa"/>
          </w:tcPr>
          <w:p w14:paraId="65BACC5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4932D0" w14:paraId="65BACC5A" w14:textId="77777777">
        <w:tc>
          <w:tcPr>
            <w:tcW w:w="2263" w:type="dxa"/>
          </w:tcPr>
          <w:p w14:paraId="65BACC5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"Recipient Party"</w:t>
            </w:r>
          </w:p>
        </w:tc>
        <w:tc>
          <w:tcPr>
            <w:tcW w:w="7484" w:type="dxa"/>
          </w:tcPr>
          <w:p w14:paraId="65BACC59"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4932D0" w14:paraId="65BACC60" w14:textId="77777777">
        <w:tc>
          <w:tcPr>
            <w:tcW w:w="2263" w:type="dxa"/>
          </w:tcPr>
          <w:p w14:paraId="65BACC5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484" w:type="dxa"/>
          </w:tcPr>
          <w:p w14:paraId="65BACC5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65BACC5D"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65BACC5E" w14:textId="77777777" w:rsidR="004932D0" w:rsidRDefault="008B792E">
            <w:pPr>
              <w:numPr>
                <w:ilvl w:val="1"/>
                <w:numId w:val="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65BACC5F"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4932D0" w14:paraId="65BACC63" w14:textId="77777777">
        <w:tc>
          <w:tcPr>
            <w:tcW w:w="2263" w:type="dxa"/>
          </w:tcPr>
          <w:p w14:paraId="65BACC6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484" w:type="dxa"/>
          </w:tcPr>
          <w:p w14:paraId="65BACC62"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4932D0" w14:paraId="65BACC66" w14:textId="77777777">
        <w:tc>
          <w:tcPr>
            <w:tcW w:w="2263" w:type="dxa"/>
          </w:tcPr>
          <w:p w14:paraId="65BACC64"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"Regulations"</w:t>
            </w:r>
          </w:p>
        </w:tc>
        <w:tc>
          <w:tcPr>
            <w:tcW w:w="7484" w:type="dxa"/>
          </w:tcPr>
          <w:p w14:paraId="65BACC65"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4932D0" w14:paraId="65BACC6B" w14:textId="77777777">
        <w:tc>
          <w:tcPr>
            <w:tcW w:w="2263" w:type="dxa"/>
          </w:tcPr>
          <w:p w14:paraId="65BACC67"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484" w:type="dxa"/>
          </w:tcPr>
          <w:p w14:paraId="65BACC68"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65BACC69"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65BACC6A"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4932D0" w14:paraId="65BACC6E" w14:textId="77777777">
        <w:tc>
          <w:tcPr>
            <w:tcW w:w="2263" w:type="dxa"/>
          </w:tcPr>
          <w:p w14:paraId="65BACC6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484" w:type="dxa"/>
          </w:tcPr>
          <w:p w14:paraId="65BACC6D"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4932D0" w14:paraId="65BACC73" w14:textId="77777777">
        <w:tc>
          <w:tcPr>
            <w:tcW w:w="2263" w:type="dxa"/>
          </w:tcPr>
          <w:p w14:paraId="65BACC6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484" w:type="dxa"/>
          </w:tcPr>
          <w:p w14:paraId="65BACC70"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65BACC71" w14:textId="77777777" w:rsidR="004932D0" w:rsidRDefault="008B792E">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65BACC72"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4932D0" w14:paraId="65BACC76" w14:textId="77777777">
        <w:tc>
          <w:tcPr>
            <w:tcW w:w="2263" w:type="dxa"/>
          </w:tcPr>
          <w:p w14:paraId="65BACC74"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484" w:type="dxa"/>
          </w:tcPr>
          <w:p w14:paraId="65BACC75"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4932D0" w14:paraId="65BACC79" w14:textId="77777777">
        <w:tc>
          <w:tcPr>
            <w:tcW w:w="2263" w:type="dxa"/>
          </w:tcPr>
          <w:p w14:paraId="65BACC77"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484" w:type="dxa"/>
          </w:tcPr>
          <w:p w14:paraId="65BACC78"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4932D0" w14:paraId="65BACC7C" w14:textId="77777777">
        <w:tc>
          <w:tcPr>
            <w:tcW w:w="2263" w:type="dxa"/>
          </w:tcPr>
          <w:p w14:paraId="65BACC7A"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"Reminder Notice"</w:t>
            </w:r>
          </w:p>
        </w:tc>
        <w:tc>
          <w:tcPr>
            <w:tcW w:w="7484" w:type="dxa"/>
          </w:tcPr>
          <w:p w14:paraId="65BACC7B" w14:textId="77777777" w:rsidR="004932D0" w:rsidRDefault="008B792E">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4932D0" w14:paraId="65BACC7F" w14:textId="77777777">
        <w:tc>
          <w:tcPr>
            <w:tcW w:w="2263" w:type="dxa"/>
          </w:tcPr>
          <w:p w14:paraId="65BACC7D"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484" w:type="dxa"/>
          </w:tcPr>
          <w:p w14:paraId="65BACC7E" w14:textId="77777777" w:rsidR="004932D0" w:rsidRDefault="008B792E">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which the Buyer receives in substitution for any of the Deliverables following the </w:t>
            </w:r>
            <w:r>
              <w:rPr>
                <w:color w:val="000000"/>
                <w:sz w:val="24"/>
                <w:szCs w:val="24"/>
              </w:rPr>
              <w:t>Order</w:t>
            </w:r>
            <w:r>
              <w:rPr>
                <w:rFonts w:ascii="Arial" w:eastAsia="Arial" w:hAnsi="Arial" w:cs="Arial"/>
                <w:color w:val="000000"/>
                <w:sz w:val="24"/>
                <w:szCs w:val="24"/>
              </w:rPr>
              <w:t xml:space="preserve"> Expiry Date, whether those goods are provided by the Buyer internally and/or by any third party;</w:t>
            </w:r>
          </w:p>
        </w:tc>
      </w:tr>
      <w:tr w:rsidR="004932D0" w14:paraId="65BACC82" w14:textId="77777777">
        <w:tc>
          <w:tcPr>
            <w:tcW w:w="2263" w:type="dxa"/>
          </w:tcPr>
          <w:p w14:paraId="65BACC8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“Replacement Equipment”</w:t>
            </w:r>
          </w:p>
        </w:tc>
        <w:tc>
          <w:tcPr>
            <w:tcW w:w="7484" w:type="dxa"/>
          </w:tcPr>
          <w:p w14:paraId="65BACC81" w14:textId="77777777" w:rsidR="004932D0" w:rsidRDefault="008B792E">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sz w:val="24"/>
                <w:szCs w:val="24"/>
              </w:rPr>
              <w:t>plant, assets, spare parts, equipment, replacement parts, materials and other items (whether or not reused or reconditioned) supplied by the Supplier in order to deliver the required Services and as outlined in the Specification;;</w:t>
            </w:r>
          </w:p>
        </w:tc>
      </w:tr>
      <w:tr w:rsidR="004932D0" w14:paraId="65BACC85" w14:textId="77777777">
        <w:tc>
          <w:tcPr>
            <w:tcW w:w="2263" w:type="dxa"/>
          </w:tcPr>
          <w:p w14:paraId="65BACC83"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484" w:type="dxa"/>
          </w:tcPr>
          <w:p w14:paraId="65BACC84"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4932D0" w14:paraId="65BACC88" w14:textId="77777777">
        <w:tc>
          <w:tcPr>
            <w:tcW w:w="2263" w:type="dxa"/>
          </w:tcPr>
          <w:p w14:paraId="65BACC86"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484" w:type="dxa"/>
          </w:tcPr>
          <w:p w14:paraId="65BACC87"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4932D0" w14:paraId="65BACC8B" w14:textId="77777777">
        <w:tc>
          <w:tcPr>
            <w:tcW w:w="2263" w:type="dxa"/>
          </w:tcPr>
          <w:p w14:paraId="65BACC8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484" w:type="dxa"/>
          </w:tcPr>
          <w:p w14:paraId="65BACC8A"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4932D0" w14:paraId="65BACC8E" w14:textId="77777777">
        <w:tc>
          <w:tcPr>
            <w:tcW w:w="2263" w:type="dxa"/>
          </w:tcPr>
          <w:p w14:paraId="65BACC8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484" w:type="dxa"/>
          </w:tcPr>
          <w:p w14:paraId="65BACC8D"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4932D0" w14:paraId="65BACC91" w14:textId="77777777">
        <w:tc>
          <w:tcPr>
            <w:tcW w:w="2263" w:type="dxa"/>
          </w:tcPr>
          <w:p w14:paraId="65BACC8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"Resource Rates"</w:t>
            </w:r>
          </w:p>
        </w:tc>
        <w:tc>
          <w:tcPr>
            <w:tcW w:w="7484" w:type="dxa"/>
          </w:tcPr>
          <w:p w14:paraId="65BACC90"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those rates provided by the Supplier and as set out in the Pricing Matrix;</w:t>
            </w:r>
          </w:p>
        </w:tc>
      </w:tr>
      <w:tr w:rsidR="004932D0" w14:paraId="65BACC94" w14:textId="77777777">
        <w:tc>
          <w:tcPr>
            <w:tcW w:w="2263" w:type="dxa"/>
          </w:tcPr>
          <w:p w14:paraId="65BACC9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484" w:type="dxa"/>
          </w:tcPr>
          <w:p w14:paraId="65BACC9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w:t>
            </w:r>
          </w:p>
        </w:tc>
      </w:tr>
      <w:tr w:rsidR="004932D0" w14:paraId="65BACC97" w14:textId="77777777">
        <w:tc>
          <w:tcPr>
            <w:tcW w:w="2263" w:type="dxa"/>
          </w:tcPr>
          <w:p w14:paraId="65BACC9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“Schedules"</w:t>
            </w:r>
          </w:p>
        </w:tc>
        <w:tc>
          <w:tcPr>
            <w:tcW w:w="7484" w:type="dxa"/>
          </w:tcPr>
          <w:p w14:paraId="65BACC9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can mean a DPS, Order or Joint Schedule that contain the terms and conditions;</w:t>
            </w:r>
          </w:p>
        </w:tc>
      </w:tr>
      <w:tr w:rsidR="004932D0" w14:paraId="65BACC9A" w14:textId="77777777">
        <w:tc>
          <w:tcPr>
            <w:tcW w:w="2263" w:type="dxa"/>
          </w:tcPr>
          <w:p w14:paraId="65BACC9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484" w:type="dxa"/>
          </w:tcPr>
          <w:p w14:paraId="65BACC99"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Order Schedule 9 (Security) (if applicable); </w:t>
            </w:r>
          </w:p>
        </w:tc>
      </w:tr>
      <w:tr w:rsidR="004932D0" w14:paraId="65BACC9D" w14:textId="77777777">
        <w:tc>
          <w:tcPr>
            <w:tcW w:w="2263" w:type="dxa"/>
          </w:tcPr>
          <w:p w14:paraId="65BACC9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"Security Policy"</w:t>
            </w:r>
          </w:p>
        </w:tc>
        <w:tc>
          <w:tcPr>
            <w:tcW w:w="7484" w:type="dxa"/>
          </w:tcPr>
          <w:p w14:paraId="65BACC9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Order Start Date (a copy of which has been supplied to the Supplier), as updated from time to time and notified to the Supplier;</w:t>
            </w:r>
          </w:p>
        </w:tc>
      </w:tr>
      <w:tr w:rsidR="004932D0" w14:paraId="65BACCA0" w14:textId="77777777">
        <w:tc>
          <w:tcPr>
            <w:tcW w:w="2263" w:type="dxa"/>
          </w:tcPr>
          <w:p w14:paraId="65BACC9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484" w:type="dxa"/>
          </w:tcPr>
          <w:p w14:paraId="65BACC9F"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DPS Schedule 8 (Self Audit Certificate);</w:t>
            </w:r>
          </w:p>
        </w:tc>
      </w:tr>
      <w:tr w:rsidR="004932D0" w14:paraId="65BACCA3" w14:textId="77777777">
        <w:tc>
          <w:tcPr>
            <w:tcW w:w="2263" w:type="dxa"/>
          </w:tcPr>
          <w:p w14:paraId="65BACCA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484" w:type="dxa"/>
          </w:tcPr>
          <w:p w14:paraId="65BACCA2"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4932D0" w14:paraId="65BACCA6" w14:textId="77777777">
        <w:tc>
          <w:tcPr>
            <w:tcW w:w="2263" w:type="dxa"/>
          </w:tcPr>
          <w:p w14:paraId="65BACCA4" w14:textId="77777777" w:rsidR="004932D0" w:rsidRDefault="008B792E">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“Service Credits”</w:t>
            </w:r>
          </w:p>
        </w:tc>
        <w:tc>
          <w:tcPr>
            <w:tcW w:w="7484" w:type="dxa"/>
          </w:tcPr>
          <w:p w14:paraId="65BACCA5"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the sums payable in respect of the failure by the Contractor to meet one or more Key Performance Indicator;</w:t>
            </w:r>
          </w:p>
        </w:tc>
      </w:tr>
      <w:tr w:rsidR="004932D0" w14:paraId="65BACCA9" w14:textId="77777777">
        <w:tc>
          <w:tcPr>
            <w:tcW w:w="2263" w:type="dxa"/>
          </w:tcPr>
          <w:p w14:paraId="65BACCA7" w14:textId="77777777" w:rsidR="004932D0" w:rsidRDefault="008B792E">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“Service Delivery Plan”</w:t>
            </w:r>
          </w:p>
        </w:tc>
        <w:tc>
          <w:tcPr>
            <w:tcW w:w="7484" w:type="dxa"/>
          </w:tcPr>
          <w:p w14:paraId="65BACCA8"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means the plan to be provided by the Supplier which details how the Supplier will deliver all elements of the Services required under the Contract</w:t>
            </w:r>
          </w:p>
        </w:tc>
      </w:tr>
      <w:tr w:rsidR="004932D0" w14:paraId="65BACCAC" w14:textId="77777777">
        <w:tc>
          <w:tcPr>
            <w:tcW w:w="2263" w:type="dxa"/>
          </w:tcPr>
          <w:p w14:paraId="65BACCAA" w14:textId="77777777" w:rsidR="004932D0" w:rsidRDefault="008B792E">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“Service Levels”</w:t>
            </w:r>
          </w:p>
        </w:tc>
        <w:tc>
          <w:tcPr>
            <w:tcW w:w="7484" w:type="dxa"/>
          </w:tcPr>
          <w:p w14:paraId="65BACCAB"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any service levels applicable to the provision of the Deliverables under the Order Contract (which, where Order Schedule 14 (Service Levels) is used in this Contract, are specified in the Annex to Part A of such Schedule);</w:t>
            </w:r>
          </w:p>
        </w:tc>
      </w:tr>
      <w:tr w:rsidR="004932D0" w14:paraId="65BACCAF" w14:textId="77777777">
        <w:tc>
          <w:tcPr>
            <w:tcW w:w="2263" w:type="dxa"/>
            <w:tcBorders>
              <w:top w:val="single" w:sz="4" w:space="0" w:color="000000"/>
              <w:left w:val="single" w:sz="4" w:space="0" w:color="000000"/>
              <w:bottom w:val="single" w:sz="4" w:space="0" w:color="000000"/>
              <w:right w:val="single" w:sz="4" w:space="0" w:color="000000"/>
            </w:tcBorders>
          </w:tcPr>
          <w:p w14:paraId="65BACCAD" w14:textId="77777777" w:rsidR="004932D0" w:rsidRDefault="008B792E">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“Service Level Agreement"</w:t>
            </w:r>
          </w:p>
        </w:tc>
        <w:tc>
          <w:tcPr>
            <w:tcW w:w="7484" w:type="dxa"/>
            <w:tcBorders>
              <w:top w:val="single" w:sz="4" w:space="0" w:color="000000"/>
              <w:left w:val="single" w:sz="4" w:space="0" w:color="000000"/>
              <w:bottom w:val="single" w:sz="4" w:space="0" w:color="000000"/>
              <w:right w:val="single" w:sz="4" w:space="0" w:color="000000"/>
            </w:tcBorders>
          </w:tcPr>
          <w:p w14:paraId="65BACCAE"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An agreement between the Supplier of a Service and its customer, which quantifies the minimum Service Levels which meets business needs</w:t>
            </w:r>
          </w:p>
        </w:tc>
      </w:tr>
      <w:tr w:rsidR="004932D0" w14:paraId="65BACCB2" w14:textId="77777777">
        <w:tc>
          <w:tcPr>
            <w:tcW w:w="2263" w:type="dxa"/>
          </w:tcPr>
          <w:p w14:paraId="65BACCB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"Service Period"</w:t>
            </w:r>
          </w:p>
        </w:tc>
        <w:tc>
          <w:tcPr>
            <w:tcW w:w="7484" w:type="dxa"/>
          </w:tcPr>
          <w:p w14:paraId="65BACCB1"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4932D0" w14:paraId="65BACCB5" w14:textId="77777777">
        <w:tc>
          <w:tcPr>
            <w:tcW w:w="2263" w:type="dxa"/>
          </w:tcPr>
          <w:p w14:paraId="65BACCB3"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"Services"</w:t>
            </w:r>
          </w:p>
        </w:tc>
        <w:tc>
          <w:tcPr>
            <w:tcW w:w="7484" w:type="dxa"/>
          </w:tcPr>
          <w:p w14:paraId="65BACCB4"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DPS Schedule 1 (Specification) and in relation to an Order Contract as specified in the Order Form;</w:t>
            </w:r>
          </w:p>
        </w:tc>
      </w:tr>
      <w:tr w:rsidR="004932D0" w14:paraId="65BACCB8" w14:textId="77777777">
        <w:tc>
          <w:tcPr>
            <w:tcW w:w="2263" w:type="dxa"/>
          </w:tcPr>
          <w:p w14:paraId="65BACCB6"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484" w:type="dxa"/>
          </w:tcPr>
          <w:p w14:paraId="65BACCB7"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4932D0" w14:paraId="65BACCBB" w14:textId="77777777">
        <w:tc>
          <w:tcPr>
            <w:tcW w:w="2263" w:type="dxa"/>
          </w:tcPr>
          <w:p w14:paraId="65BACCB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484" w:type="dxa"/>
          </w:tcPr>
          <w:p w14:paraId="65BACCBA"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4932D0" w14:paraId="65BACCC0" w14:textId="77777777">
        <w:tc>
          <w:tcPr>
            <w:tcW w:w="2263" w:type="dxa"/>
          </w:tcPr>
          <w:p w14:paraId="65BACCB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"Sites"</w:t>
            </w:r>
          </w:p>
        </w:tc>
        <w:tc>
          <w:tcPr>
            <w:tcW w:w="7484" w:type="dxa"/>
          </w:tcPr>
          <w:p w14:paraId="65BACCBD"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65BACCBE" w14:textId="77777777" w:rsidR="004932D0" w:rsidRDefault="008B792E">
            <w:pPr>
              <w:numPr>
                <w:ilvl w:val="1"/>
                <w:numId w:val="7"/>
              </w:numPr>
              <w:pBdr>
                <w:top w:val="nil"/>
                <w:left w:val="nil"/>
                <w:bottom w:val="nil"/>
                <w:right w:val="nil"/>
                <w:between w:val="nil"/>
              </w:pBdr>
              <w:tabs>
                <w:tab w:val="left" w:pos="-576"/>
                <w:tab w:val="left" w:pos="144"/>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65BACCBF" w14:textId="77777777" w:rsidR="004932D0" w:rsidRDefault="008B792E">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the Supplier manages, organises or otherwise directs the provision or the use of the Deliverables;</w:t>
            </w:r>
          </w:p>
        </w:tc>
      </w:tr>
      <w:tr w:rsidR="004932D0" w14:paraId="65BACCC3" w14:textId="77777777">
        <w:tc>
          <w:tcPr>
            <w:tcW w:w="22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BACCC1" w14:textId="77777777" w:rsidR="004932D0" w:rsidRDefault="008B792E">
            <w:pPr>
              <w:spacing w:before="240" w:after="120"/>
              <w:ind w:left="-280"/>
              <w:jc w:val="center"/>
              <w:rPr>
                <w:rFonts w:ascii="Arial" w:eastAsia="Arial" w:hAnsi="Arial" w:cs="Arial"/>
                <w:b/>
                <w:sz w:val="24"/>
                <w:szCs w:val="24"/>
              </w:rPr>
            </w:pPr>
            <w:r>
              <w:rPr>
                <w:rFonts w:ascii="Arial" w:eastAsia="Arial" w:hAnsi="Arial" w:cs="Arial"/>
                <w:b/>
                <w:sz w:val="24"/>
                <w:szCs w:val="24"/>
              </w:rPr>
              <w:t>"Small Works"</w:t>
            </w:r>
          </w:p>
        </w:tc>
        <w:tc>
          <w:tcPr>
            <w:tcW w:w="748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5BACCC2" w14:textId="77777777" w:rsidR="004932D0" w:rsidRDefault="008B792E">
            <w:pPr>
              <w:tabs>
                <w:tab w:val="left" w:pos="-179"/>
                <w:tab w:val="left" w:pos="-9"/>
              </w:tabs>
              <w:spacing w:after="120"/>
              <w:ind w:right="280"/>
              <w:jc w:val="both"/>
              <w:rPr>
                <w:rFonts w:ascii="Arial" w:eastAsia="Arial" w:hAnsi="Arial" w:cs="Arial"/>
                <w:sz w:val="24"/>
                <w:szCs w:val="24"/>
              </w:rPr>
            </w:pPr>
            <w:r>
              <w:rPr>
                <w:rFonts w:ascii="Arial" w:eastAsia="Arial" w:hAnsi="Arial" w:cs="Arial"/>
                <w:sz w:val="24"/>
                <w:szCs w:val="24"/>
              </w:rPr>
              <w:t>means elective works which are not Projects;</w:t>
            </w:r>
          </w:p>
        </w:tc>
      </w:tr>
      <w:tr w:rsidR="004932D0" w14:paraId="65BACCC6" w14:textId="77777777">
        <w:trPr>
          <w:trHeight w:val="945"/>
        </w:trPr>
        <w:tc>
          <w:tcPr>
            <w:tcW w:w="2263" w:type="dxa"/>
          </w:tcPr>
          <w:p w14:paraId="65BACCC4"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"SME"</w:t>
            </w:r>
          </w:p>
        </w:tc>
        <w:tc>
          <w:tcPr>
            <w:tcW w:w="7484" w:type="dxa"/>
          </w:tcPr>
          <w:p w14:paraId="65BACCC5"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4932D0" w14:paraId="65BACCC9" w14:textId="77777777">
        <w:trPr>
          <w:trHeight w:val="945"/>
        </w:trPr>
        <w:tc>
          <w:tcPr>
            <w:tcW w:w="2263" w:type="dxa"/>
          </w:tcPr>
          <w:p w14:paraId="65BACCC7"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"Special Terms"</w:t>
            </w:r>
          </w:p>
        </w:tc>
        <w:tc>
          <w:tcPr>
            <w:tcW w:w="7484" w:type="dxa"/>
          </w:tcPr>
          <w:p w14:paraId="65BACCC8"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DPS Appointment Form or Order Form which shall form part of the respective Contract;</w:t>
            </w:r>
          </w:p>
        </w:tc>
      </w:tr>
      <w:tr w:rsidR="004932D0" w14:paraId="65BACCCC" w14:textId="77777777">
        <w:trPr>
          <w:trHeight w:val="945"/>
        </w:trPr>
        <w:tc>
          <w:tcPr>
            <w:tcW w:w="2263" w:type="dxa"/>
          </w:tcPr>
          <w:p w14:paraId="65BACCCA"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484" w:type="dxa"/>
          </w:tcPr>
          <w:p w14:paraId="65BACCCB"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4932D0" w14:paraId="65BACCCF" w14:textId="77777777">
        <w:trPr>
          <w:trHeight w:val="945"/>
        </w:trPr>
        <w:tc>
          <w:tcPr>
            <w:tcW w:w="2263" w:type="dxa"/>
          </w:tcPr>
          <w:p w14:paraId="65BACCCD"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"Specification"</w:t>
            </w:r>
          </w:p>
        </w:tc>
        <w:tc>
          <w:tcPr>
            <w:tcW w:w="7484" w:type="dxa"/>
          </w:tcPr>
          <w:p w14:paraId="65BACCCE"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DPS Schedule 1 (Specification), as may, in relation to an Order Contract, be supplemented by the Order Form;</w:t>
            </w:r>
          </w:p>
        </w:tc>
      </w:tr>
      <w:tr w:rsidR="004932D0" w14:paraId="65BACCD6" w14:textId="77777777">
        <w:tc>
          <w:tcPr>
            <w:tcW w:w="2263" w:type="dxa"/>
          </w:tcPr>
          <w:p w14:paraId="65BACCD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"Standards"</w:t>
            </w:r>
          </w:p>
        </w:tc>
        <w:tc>
          <w:tcPr>
            <w:tcW w:w="7484" w:type="dxa"/>
          </w:tcPr>
          <w:p w14:paraId="65BACCD1"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14:paraId="65BACCD2" w14:textId="77777777" w:rsidR="004932D0" w:rsidRDefault="008B792E">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65BACCD3" w14:textId="77777777" w:rsidR="004932D0" w:rsidRDefault="008B792E">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standards detailed in the specification in DPS Schedule 1 (Specification);</w:t>
            </w:r>
          </w:p>
          <w:p w14:paraId="65BACCD4" w14:textId="77777777" w:rsidR="004932D0" w:rsidRDefault="008B792E">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standards detailed by the Buyer in the Order Form or agreed between the Parties from time to time;</w:t>
            </w:r>
          </w:p>
          <w:p w14:paraId="65BACCD5" w14:textId="77777777" w:rsidR="004932D0" w:rsidRDefault="008B792E">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relevant Government codes of practice and guidance applicable from time to time;</w:t>
            </w:r>
          </w:p>
        </w:tc>
      </w:tr>
      <w:tr w:rsidR="004932D0" w14:paraId="65BACCD9" w14:textId="77777777">
        <w:tc>
          <w:tcPr>
            <w:tcW w:w="2263" w:type="dxa"/>
          </w:tcPr>
          <w:p w14:paraId="65BACCD7"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“Standard Service Levels”</w:t>
            </w:r>
          </w:p>
        </w:tc>
        <w:tc>
          <w:tcPr>
            <w:tcW w:w="7484" w:type="dxa"/>
          </w:tcPr>
          <w:p w14:paraId="65BACCD8"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all Service Levels other than those designated as Key Performance Indicators</w:t>
            </w:r>
          </w:p>
        </w:tc>
      </w:tr>
      <w:tr w:rsidR="004932D0" w14:paraId="65BACCDC" w14:textId="77777777">
        <w:tc>
          <w:tcPr>
            <w:tcW w:w="2263" w:type="dxa"/>
          </w:tcPr>
          <w:p w14:paraId="65BACCDA" w14:textId="77777777" w:rsidR="004932D0" w:rsidRDefault="008B792E">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sz w:val="24"/>
                <w:szCs w:val="24"/>
              </w:rPr>
              <w:t>“Standard Service”</w:t>
            </w:r>
          </w:p>
        </w:tc>
        <w:tc>
          <w:tcPr>
            <w:tcW w:w="7484" w:type="dxa"/>
          </w:tcPr>
          <w:p w14:paraId="65BACCDB"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FF0000"/>
                <w:sz w:val="24"/>
                <w:szCs w:val="24"/>
              </w:rPr>
            </w:pPr>
            <w:r>
              <w:rPr>
                <w:rFonts w:ascii="Arial" w:eastAsia="Arial" w:hAnsi="Arial" w:cs="Arial"/>
                <w:sz w:val="24"/>
                <w:szCs w:val="24"/>
              </w:rPr>
              <w:t>means delivery of the service to the defined standard as per DPS Schedule 1 – Specification.</w:t>
            </w:r>
          </w:p>
        </w:tc>
      </w:tr>
      <w:tr w:rsidR="004932D0" w14:paraId="65BACCDF" w14:textId="77777777">
        <w:tc>
          <w:tcPr>
            <w:tcW w:w="2263" w:type="dxa"/>
          </w:tcPr>
          <w:p w14:paraId="65BACCDD"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"Start Date"</w:t>
            </w:r>
          </w:p>
        </w:tc>
        <w:tc>
          <w:tcPr>
            <w:tcW w:w="7484" w:type="dxa"/>
          </w:tcPr>
          <w:p w14:paraId="65BACCDE"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DPS Contract, the date specified on the DPS Appointment Form, and in the case of an Order Contract, the date specified in the Order Form;</w:t>
            </w:r>
          </w:p>
        </w:tc>
      </w:tr>
      <w:tr w:rsidR="004932D0" w14:paraId="65BACCE2" w14:textId="77777777">
        <w:tc>
          <w:tcPr>
            <w:tcW w:w="2263" w:type="dxa"/>
          </w:tcPr>
          <w:p w14:paraId="65BACCE0"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484" w:type="dxa"/>
          </w:tcPr>
          <w:p w14:paraId="65BACCE1"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Order Procedure;</w:t>
            </w:r>
          </w:p>
        </w:tc>
      </w:tr>
      <w:tr w:rsidR="004932D0" w14:paraId="65BACCE5" w14:textId="77777777">
        <w:tc>
          <w:tcPr>
            <w:tcW w:w="2263" w:type="dxa"/>
          </w:tcPr>
          <w:p w14:paraId="65BACCE3"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"Storage Media"</w:t>
            </w:r>
          </w:p>
        </w:tc>
        <w:tc>
          <w:tcPr>
            <w:tcW w:w="7484" w:type="dxa"/>
          </w:tcPr>
          <w:p w14:paraId="65BACCE4"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4932D0" w14:paraId="65BACCEB" w14:textId="77777777">
        <w:tc>
          <w:tcPr>
            <w:tcW w:w="2263" w:type="dxa"/>
          </w:tcPr>
          <w:p w14:paraId="65BACCE6"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"Sub-Contract"</w:t>
            </w:r>
          </w:p>
        </w:tc>
        <w:tc>
          <w:tcPr>
            <w:tcW w:w="7484" w:type="dxa"/>
          </w:tcPr>
          <w:p w14:paraId="65BACCE7"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an Order Contract or the DPS Contract, pursuant to which a third party:</w:t>
            </w:r>
          </w:p>
          <w:p w14:paraId="65BACCE8" w14:textId="77777777" w:rsidR="004932D0" w:rsidRDefault="008B792E">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provides the Deliverables (or any part of them);</w:t>
            </w:r>
          </w:p>
          <w:p w14:paraId="65BACCE9" w14:textId="77777777" w:rsidR="004932D0" w:rsidRDefault="008B792E">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provides facilities or services necessary for the provision of the Deliverables (or any part of them); and/or</w:t>
            </w:r>
          </w:p>
          <w:p w14:paraId="65BACCEA" w14:textId="77777777" w:rsidR="004932D0" w:rsidRDefault="008B792E">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is responsible for the management, direction or control of the provision of the Deliverables (or any part of them);</w:t>
            </w:r>
          </w:p>
        </w:tc>
      </w:tr>
      <w:tr w:rsidR="004932D0" w14:paraId="65BACCEE" w14:textId="77777777">
        <w:tc>
          <w:tcPr>
            <w:tcW w:w="2263" w:type="dxa"/>
          </w:tcPr>
          <w:p w14:paraId="65BACCE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"Subcontractor"</w:t>
            </w:r>
          </w:p>
        </w:tc>
        <w:tc>
          <w:tcPr>
            <w:tcW w:w="7484" w:type="dxa"/>
          </w:tcPr>
          <w:p w14:paraId="65BACCED"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4932D0" w14:paraId="65BACCF1" w14:textId="77777777">
        <w:tc>
          <w:tcPr>
            <w:tcW w:w="2263" w:type="dxa"/>
          </w:tcPr>
          <w:p w14:paraId="65BACCE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“Subject Access Request”</w:t>
            </w:r>
          </w:p>
        </w:tc>
        <w:tc>
          <w:tcPr>
            <w:tcW w:w="7484" w:type="dxa"/>
          </w:tcPr>
          <w:p w14:paraId="65BACCF0"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a written request to a company or organisation asking for access to the personal information it holds on you;</w:t>
            </w:r>
          </w:p>
        </w:tc>
      </w:tr>
      <w:tr w:rsidR="004932D0" w14:paraId="65BACCF4" w14:textId="77777777">
        <w:tc>
          <w:tcPr>
            <w:tcW w:w="2263" w:type="dxa"/>
          </w:tcPr>
          <w:p w14:paraId="65BACCF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"Subprocessor"</w:t>
            </w:r>
          </w:p>
        </w:tc>
        <w:tc>
          <w:tcPr>
            <w:tcW w:w="7484" w:type="dxa"/>
          </w:tcPr>
          <w:p w14:paraId="65BACCF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4932D0" w14:paraId="65BACCF7" w14:textId="77777777">
        <w:tc>
          <w:tcPr>
            <w:tcW w:w="2263" w:type="dxa"/>
          </w:tcPr>
          <w:p w14:paraId="65BACCF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w:t>
            </w:r>
          </w:p>
        </w:tc>
        <w:tc>
          <w:tcPr>
            <w:tcW w:w="7484" w:type="dxa"/>
          </w:tcPr>
          <w:p w14:paraId="65BACCF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DPS Appointment Form;</w:t>
            </w:r>
          </w:p>
        </w:tc>
      </w:tr>
      <w:tr w:rsidR="004932D0" w14:paraId="65BACCFA" w14:textId="77777777">
        <w:tc>
          <w:tcPr>
            <w:tcW w:w="2263" w:type="dxa"/>
          </w:tcPr>
          <w:p w14:paraId="65BACCF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Assets"</w:t>
            </w:r>
          </w:p>
        </w:tc>
        <w:tc>
          <w:tcPr>
            <w:tcW w:w="7484" w:type="dxa"/>
          </w:tcPr>
          <w:p w14:paraId="65BACCF9"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Order Contract but excluding the Buyer Assets;</w:t>
            </w:r>
          </w:p>
        </w:tc>
      </w:tr>
      <w:tr w:rsidR="004932D0" w14:paraId="65BACCFD" w14:textId="77777777">
        <w:tc>
          <w:tcPr>
            <w:tcW w:w="2263" w:type="dxa"/>
          </w:tcPr>
          <w:p w14:paraId="65BACCF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484" w:type="dxa"/>
          </w:tcPr>
          <w:p w14:paraId="65BACCF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DPS Appointment Form, or later defined in an Order Contract; </w:t>
            </w:r>
          </w:p>
        </w:tc>
      </w:tr>
      <w:tr w:rsidR="004932D0" w14:paraId="65BACD02" w14:textId="77777777">
        <w:tc>
          <w:tcPr>
            <w:tcW w:w="2263" w:type="dxa"/>
          </w:tcPr>
          <w:p w14:paraId="65BACCF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484" w:type="dxa"/>
          </w:tcPr>
          <w:p w14:paraId="65BACCFF" w14:textId="77777777" w:rsidR="004932D0" w:rsidRDefault="008B792E">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65BACD00" w14:textId="77777777" w:rsidR="004932D0" w:rsidRDefault="008B792E">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5BACD01" w14:textId="77777777" w:rsidR="004932D0" w:rsidRDefault="008B792E">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Information derived from any of (a) and (b) above;</w:t>
            </w:r>
          </w:p>
        </w:tc>
      </w:tr>
      <w:tr w:rsidR="004932D0" w14:paraId="65BACD05" w14:textId="77777777">
        <w:tc>
          <w:tcPr>
            <w:tcW w:w="2263" w:type="dxa"/>
          </w:tcPr>
          <w:p w14:paraId="65BACD03"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484" w:type="dxa"/>
          </w:tcPr>
          <w:p w14:paraId="65BACD04" w14:textId="77777777" w:rsidR="004932D0" w:rsidRDefault="008B792E">
            <w:pPr>
              <w:pBdr>
                <w:top w:val="nil"/>
                <w:left w:val="nil"/>
                <w:bottom w:val="nil"/>
                <w:right w:val="nil"/>
                <w:between w:val="nil"/>
              </w:pBdr>
              <w:tabs>
                <w:tab w:val="left" w:pos="1134"/>
              </w:tabs>
              <w:spacing w:before="120" w:after="120"/>
              <w:ind w:left="1134" w:hanging="567"/>
              <w:jc w:val="both"/>
              <w:rPr>
                <w:rFonts w:ascii="Arial" w:eastAsia="Arial" w:hAnsi="Arial" w:cs="Arial"/>
                <w:b/>
                <w:color w:val="000000"/>
                <w:sz w:val="24"/>
                <w:szCs w:val="24"/>
              </w:rPr>
            </w:pPr>
            <w:r>
              <w:rPr>
                <w:rFonts w:ascii="Arial" w:eastAsia="Arial" w:hAnsi="Arial" w:cs="Arial"/>
                <w:color w:val="000000"/>
                <w:sz w:val="24"/>
                <w:szCs w:val="24"/>
              </w:rPr>
              <w:t xml:space="preserve">the person identified in the Order Form appointed by the Supplier to oversee the operation of the </w:t>
            </w:r>
            <w:r>
              <w:rPr>
                <w:color w:val="000000"/>
                <w:sz w:val="24"/>
                <w:szCs w:val="24"/>
              </w:rPr>
              <w:t>Order</w:t>
            </w:r>
            <w:r>
              <w:rPr>
                <w:rFonts w:ascii="Arial" w:eastAsia="Arial" w:hAnsi="Arial" w:cs="Arial"/>
                <w:color w:val="000000"/>
                <w:sz w:val="24"/>
                <w:szCs w:val="24"/>
              </w:rPr>
              <w:t xml:space="preserve"> Contract and any alternative person whom the Supplier intends to appoint to the role, provided that the Supplier informs the Buyer prior to the appointment;</w:t>
            </w:r>
          </w:p>
        </w:tc>
      </w:tr>
      <w:tr w:rsidR="004932D0" w14:paraId="65BACD08" w14:textId="77777777">
        <w:tc>
          <w:tcPr>
            <w:tcW w:w="2263" w:type="dxa"/>
          </w:tcPr>
          <w:p w14:paraId="65BACD06"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484" w:type="dxa"/>
          </w:tcPr>
          <w:p w14:paraId="65BACD07"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Order Contract;</w:t>
            </w:r>
          </w:p>
        </w:tc>
      </w:tr>
      <w:tr w:rsidR="004932D0" w14:paraId="65BACD0B" w14:textId="77777777">
        <w:tc>
          <w:tcPr>
            <w:tcW w:w="2263" w:type="dxa"/>
          </w:tcPr>
          <w:p w14:paraId="65BACD0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484" w:type="dxa"/>
          </w:tcPr>
          <w:p w14:paraId="65BACD0A"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DPS Appointment Form;</w:t>
            </w:r>
          </w:p>
        </w:tc>
      </w:tr>
      <w:tr w:rsidR="004932D0" w14:paraId="65BACD11" w14:textId="77777777">
        <w:tc>
          <w:tcPr>
            <w:tcW w:w="2263" w:type="dxa"/>
          </w:tcPr>
          <w:p w14:paraId="65BACD0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484" w:type="dxa"/>
          </w:tcPr>
          <w:p w14:paraId="65BACD0D"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65BACD0E" w14:textId="77777777" w:rsidR="004932D0" w:rsidRDefault="008B792E">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Achieve a Milestone by its Milestone Date;</w:t>
            </w:r>
          </w:p>
          <w:p w14:paraId="65BACD0F" w14:textId="77777777" w:rsidR="004932D0" w:rsidRDefault="008B792E">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provide the Goods and/or Services in accordance with the Service Levels ; and/or</w:t>
            </w:r>
          </w:p>
          <w:p w14:paraId="65BACD10" w14:textId="77777777" w:rsidR="004932D0" w:rsidRDefault="008B792E">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comply with an obligation under a Contract;</w:t>
            </w:r>
          </w:p>
        </w:tc>
      </w:tr>
      <w:tr w:rsidR="004932D0" w14:paraId="65BACD14" w14:textId="77777777">
        <w:tc>
          <w:tcPr>
            <w:tcW w:w="2263" w:type="dxa"/>
          </w:tcPr>
          <w:p w14:paraId="65BACD1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Profit"</w:t>
            </w:r>
          </w:p>
        </w:tc>
        <w:tc>
          <w:tcPr>
            <w:tcW w:w="7484" w:type="dxa"/>
          </w:tcPr>
          <w:p w14:paraId="65BACD1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an Order Contract for the relevant period;</w:t>
            </w:r>
          </w:p>
        </w:tc>
      </w:tr>
      <w:tr w:rsidR="004932D0" w14:paraId="65BACD17" w14:textId="77777777">
        <w:tc>
          <w:tcPr>
            <w:tcW w:w="2263" w:type="dxa"/>
          </w:tcPr>
          <w:p w14:paraId="65BACD1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484" w:type="dxa"/>
          </w:tcPr>
          <w:p w14:paraId="65BACD1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4932D0" w14:paraId="65BACD1A" w14:textId="77777777">
        <w:tc>
          <w:tcPr>
            <w:tcW w:w="2263" w:type="dxa"/>
          </w:tcPr>
          <w:p w14:paraId="65BACD1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Staff or Supplier P</w:t>
            </w:r>
            <w:r>
              <w:rPr>
                <w:rFonts w:ascii="Arial" w:eastAsia="Arial" w:hAnsi="Arial" w:cs="Arial"/>
                <w:b/>
                <w:sz w:val="24"/>
                <w:szCs w:val="24"/>
              </w:rPr>
              <w:t>ersonnel</w:t>
            </w:r>
            <w:r>
              <w:rPr>
                <w:rFonts w:ascii="Arial" w:eastAsia="Arial" w:hAnsi="Arial" w:cs="Arial"/>
                <w:b/>
                <w:color w:val="000000"/>
                <w:sz w:val="24"/>
                <w:szCs w:val="24"/>
              </w:rPr>
              <w:t>"</w:t>
            </w:r>
          </w:p>
        </w:tc>
        <w:tc>
          <w:tcPr>
            <w:tcW w:w="7484" w:type="dxa"/>
          </w:tcPr>
          <w:p w14:paraId="65BACD19"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4932D0" w14:paraId="65BACD1D" w14:textId="77777777">
        <w:tc>
          <w:tcPr>
            <w:tcW w:w="2263" w:type="dxa"/>
          </w:tcPr>
          <w:p w14:paraId="65BACD1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7484" w:type="dxa"/>
          </w:tcPr>
          <w:p w14:paraId="65BACD1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at Annex 1 of Joint Schedule 12 (Supply Chain Visibility);</w:t>
            </w:r>
          </w:p>
        </w:tc>
      </w:tr>
      <w:tr w:rsidR="004932D0" w14:paraId="65BACD20" w14:textId="77777777">
        <w:tc>
          <w:tcPr>
            <w:tcW w:w="2263" w:type="dxa"/>
          </w:tcPr>
          <w:p w14:paraId="65BACD1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484" w:type="dxa"/>
          </w:tcPr>
          <w:p w14:paraId="65BACD1F"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Order Contract detailed in the information are properly payable;</w:t>
            </w:r>
          </w:p>
        </w:tc>
      </w:tr>
      <w:tr w:rsidR="004932D0" w14:paraId="65BACD23" w14:textId="77777777">
        <w:tc>
          <w:tcPr>
            <w:tcW w:w="2263" w:type="dxa"/>
          </w:tcPr>
          <w:p w14:paraId="65BACD2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"Target Costs"</w:t>
            </w:r>
          </w:p>
        </w:tc>
        <w:tc>
          <w:tcPr>
            <w:tcW w:w="7484" w:type="dxa"/>
          </w:tcPr>
          <w:p w14:paraId="65BACD22"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those costs which are recoverable in accordance with this Order Contract where the target cost pricing option is selected in the Order Form;</w:t>
            </w:r>
          </w:p>
        </w:tc>
      </w:tr>
      <w:tr w:rsidR="004932D0" w14:paraId="65BACD26" w14:textId="77777777">
        <w:tc>
          <w:tcPr>
            <w:tcW w:w="2263" w:type="dxa"/>
          </w:tcPr>
          <w:p w14:paraId="65BACD24"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"Target Price"</w:t>
            </w:r>
          </w:p>
        </w:tc>
        <w:tc>
          <w:tcPr>
            <w:tcW w:w="7484" w:type="dxa"/>
          </w:tcPr>
          <w:p w14:paraId="65BACD25"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the price which is payable where the target cost pricing option is selected in the Order Form;</w:t>
            </w:r>
          </w:p>
        </w:tc>
      </w:tr>
      <w:tr w:rsidR="004932D0" w14:paraId="65BACD2D" w14:textId="77777777">
        <w:tc>
          <w:tcPr>
            <w:tcW w:w="2263" w:type="dxa"/>
          </w:tcPr>
          <w:p w14:paraId="65BACD27"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“Tax”</w:t>
            </w:r>
          </w:p>
        </w:tc>
        <w:tc>
          <w:tcPr>
            <w:tcW w:w="7484" w:type="dxa"/>
          </w:tcPr>
          <w:p w14:paraId="65BACD28" w14:textId="77777777" w:rsidR="004932D0" w:rsidRDefault="008B792E">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all forms of taxation whether direct or indirect;</w:t>
            </w:r>
          </w:p>
          <w:p w14:paraId="65BACD29" w14:textId="77777777" w:rsidR="004932D0" w:rsidRDefault="008B792E">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national insurance contributions in the United Kingdom and similar contributions or obligations in any other jurisdiction;</w:t>
            </w:r>
          </w:p>
          <w:p w14:paraId="65BACD2A" w14:textId="77777777" w:rsidR="004932D0" w:rsidRDefault="008B792E">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65BACD2B" w14:textId="77777777" w:rsidR="004932D0" w:rsidRDefault="008B792E">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any penalty, fine, surcharge, interest, charges or costs relating to any of the above,</w:t>
            </w:r>
          </w:p>
          <w:p w14:paraId="65BACD2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4932D0" w14:paraId="65BACD30" w14:textId="77777777">
        <w:tc>
          <w:tcPr>
            <w:tcW w:w="2263" w:type="dxa"/>
          </w:tcPr>
          <w:p w14:paraId="65BACD2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484" w:type="dxa"/>
          </w:tcPr>
          <w:p w14:paraId="65BACD2F"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4932D0" w14:paraId="65BACD33" w14:textId="77777777">
        <w:tc>
          <w:tcPr>
            <w:tcW w:w="2263" w:type="dxa"/>
          </w:tcPr>
          <w:p w14:paraId="65BACD3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"Test Issue"</w:t>
            </w:r>
          </w:p>
        </w:tc>
        <w:tc>
          <w:tcPr>
            <w:tcW w:w="7484" w:type="dxa"/>
          </w:tcPr>
          <w:p w14:paraId="65BACD32"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an Order Contract;</w:t>
            </w:r>
          </w:p>
        </w:tc>
      </w:tr>
      <w:tr w:rsidR="004932D0" w14:paraId="65BACD38" w14:textId="77777777">
        <w:tc>
          <w:tcPr>
            <w:tcW w:w="2263" w:type="dxa"/>
          </w:tcPr>
          <w:p w14:paraId="65BACD34"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"Test Plan"</w:t>
            </w:r>
          </w:p>
        </w:tc>
        <w:tc>
          <w:tcPr>
            <w:tcW w:w="7484" w:type="dxa"/>
          </w:tcPr>
          <w:p w14:paraId="65BACD35"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14:paraId="65BACD36" w14:textId="77777777" w:rsidR="004932D0" w:rsidRDefault="008B792E">
            <w:pPr>
              <w:numPr>
                <w:ilvl w:val="1"/>
                <w:numId w:val="7"/>
              </w:numPr>
              <w:pBdr>
                <w:top w:val="nil"/>
                <w:left w:val="nil"/>
                <w:bottom w:val="nil"/>
                <w:right w:val="nil"/>
                <w:between w:val="nil"/>
              </w:pBdr>
              <w:tabs>
                <w:tab w:val="left" w:pos="-576"/>
                <w:tab w:val="left" w:pos="141"/>
              </w:tabs>
              <w:spacing w:after="120"/>
              <w:ind w:left="576" w:hanging="432"/>
              <w:jc w:val="both"/>
            </w:pPr>
            <w:r>
              <w:rPr>
                <w:rFonts w:ascii="Arial" w:eastAsia="Arial" w:hAnsi="Arial" w:cs="Arial"/>
                <w:color w:val="000000"/>
                <w:sz w:val="24"/>
                <w:szCs w:val="24"/>
              </w:rPr>
              <w:t xml:space="preserve">for the Testing of the Deliverables; and </w:t>
            </w:r>
          </w:p>
          <w:p w14:paraId="65BACD37" w14:textId="77777777" w:rsidR="004932D0" w:rsidRDefault="008B792E">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setting out other agreed criteria related to the achievement of Milestones;</w:t>
            </w:r>
          </w:p>
        </w:tc>
      </w:tr>
      <w:tr w:rsidR="004932D0" w14:paraId="65BACD3B" w14:textId="77777777">
        <w:tc>
          <w:tcPr>
            <w:tcW w:w="2263" w:type="dxa"/>
          </w:tcPr>
          <w:p w14:paraId="65BACD3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"Tests "</w:t>
            </w:r>
          </w:p>
        </w:tc>
        <w:tc>
          <w:tcPr>
            <w:tcW w:w="7484" w:type="dxa"/>
          </w:tcPr>
          <w:p w14:paraId="65BACD3A"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an Order Contract as set out in the Test Plan or elsewhere in an Order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4932D0" w14:paraId="65BACD3E" w14:textId="77777777">
        <w:tc>
          <w:tcPr>
            <w:tcW w:w="2263" w:type="dxa"/>
          </w:tcPr>
          <w:p w14:paraId="65BACD3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"Third Party IPR"</w:t>
            </w:r>
          </w:p>
        </w:tc>
        <w:tc>
          <w:tcPr>
            <w:tcW w:w="7484" w:type="dxa"/>
          </w:tcPr>
          <w:p w14:paraId="65BACD3D"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4932D0" w14:paraId="65BACD41" w14:textId="77777777">
        <w:tc>
          <w:tcPr>
            <w:tcW w:w="2263" w:type="dxa"/>
          </w:tcPr>
          <w:p w14:paraId="65BACD3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"Tier One Billable Works"</w:t>
            </w:r>
          </w:p>
        </w:tc>
        <w:tc>
          <w:tcPr>
            <w:tcW w:w="7484" w:type="dxa"/>
          </w:tcPr>
          <w:p w14:paraId="65BACD40"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4932D0" w14:paraId="65BACD44" w14:textId="77777777">
        <w:tc>
          <w:tcPr>
            <w:tcW w:w="2263" w:type="dxa"/>
          </w:tcPr>
          <w:p w14:paraId="65BACD4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"Tier Two Billable Works"</w:t>
            </w:r>
          </w:p>
        </w:tc>
        <w:tc>
          <w:tcPr>
            <w:tcW w:w="7484" w:type="dxa"/>
          </w:tcPr>
          <w:p w14:paraId="65BACD4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4932D0" w14:paraId="65BACD47" w14:textId="77777777">
        <w:tc>
          <w:tcPr>
            <w:tcW w:w="2263" w:type="dxa"/>
          </w:tcPr>
          <w:p w14:paraId="65BACD4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"Tier Three Billable Works"</w:t>
            </w:r>
          </w:p>
        </w:tc>
        <w:tc>
          <w:tcPr>
            <w:tcW w:w="7484" w:type="dxa"/>
          </w:tcPr>
          <w:p w14:paraId="65BACD4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4932D0" w14:paraId="65BACD4A" w14:textId="77777777">
        <w:tc>
          <w:tcPr>
            <w:tcW w:w="2263" w:type="dxa"/>
          </w:tcPr>
          <w:p w14:paraId="65BACD4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"Tier Four Billable Works"</w:t>
            </w:r>
          </w:p>
        </w:tc>
        <w:tc>
          <w:tcPr>
            <w:tcW w:w="7484" w:type="dxa"/>
          </w:tcPr>
          <w:p w14:paraId="65BACD49"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4932D0" w14:paraId="65BACD4D" w14:textId="77777777">
        <w:tc>
          <w:tcPr>
            <w:tcW w:w="2263" w:type="dxa"/>
          </w:tcPr>
          <w:p w14:paraId="65BACD4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“Total Contract Value”</w:t>
            </w:r>
          </w:p>
        </w:tc>
        <w:tc>
          <w:tcPr>
            <w:tcW w:w="7484" w:type="dxa"/>
          </w:tcPr>
          <w:p w14:paraId="65BACD4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Has the same meaning as “Charges”</w:t>
            </w:r>
          </w:p>
        </w:tc>
      </w:tr>
      <w:tr w:rsidR="004932D0" w14:paraId="65BACD50" w14:textId="77777777">
        <w:tc>
          <w:tcPr>
            <w:tcW w:w="2263" w:type="dxa"/>
          </w:tcPr>
          <w:p w14:paraId="65BACD4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484" w:type="dxa"/>
          </w:tcPr>
          <w:p w14:paraId="65BACD4F"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4932D0" w14:paraId="65BACD56" w14:textId="77777777">
        <w:tc>
          <w:tcPr>
            <w:tcW w:w="2263" w:type="dxa"/>
          </w:tcPr>
          <w:p w14:paraId="65BACD51" w14:textId="77777777" w:rsidR="004932D0" w:rsidRDefault="008B792E">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484" w:type="dxa"/>
          </w:tcPr>
          <w:p w14:paraId="65BACD52" w14:textId="77777777" w:rsidR="004932D0" w:rsidRDefault="008B792E">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65BACD53" w14:textId="77777777" w:rsidR="004932D0" w:rsidRDefault="008B792E">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65BACD54" w14:textId="77777777" w:rsidR="004932D0" w:rsidRDefault="008B792E">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65BACD55" w14:textId="77777777" w:rsidR="004932D0" w:rsidRDefault="004932D0">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4932D0" w14:paraId="65BACD59" w14:textId="77777777">
        <w:tc>
          <w:tcPr>
            <w:tcW w:w="2263" w:type="dxa"/>
          </w:tcPr>
          <w:p w14:paraId="65BACD57"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484" w:type="dxa"/>
          </w:tcPr>
          <w:p w14:paraId="65BACD58"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Order Schedule 1 (Transparency Reports);</w:t>
            </w:r>
          </w:p>
        </w:tc>
      </w:tr>
      <w:tr w:rsidR="004932D0" w14:paraId="65BACD5C" w14:textId="77777777">
        <w:tc>
          <w:tcPr>
            <w:tcW w:w="2263" w:type="dxa"/>
          </w:tcPr>
          <w:p w14:paraId="65BACD5A"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202124"/>
                <w:sz w:val="24"/>
                <w:szCs w:val="24"/>
              </w:rPr>
              <w:t>“TUPE”</w:t>
            </w:r>
          </w:p>
        </w:tc>
        <w:tc>
          <w:tcPr>
            <w:tcW w:w="7484" w:type="dxa"/>
          </w:tcPr>
          <w:p w14:paraId="65BACD5B"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4932D0" w14:paraId="65BACD5F" w14:textId="77777777">
        <w:tc>
          <w:tcPr>
            <w:tcW w:w="2263" w:type="dxa"/>
          </w:tcPr>
          <w:p w14:paraId="65BACD5D"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"UK GDPR"</w:t>
            </w:r>
          </w:p>
        </w:tc>
        <w:tc>
          <w:tcPr>
            <w:tcW w:w="7484" w:type="dxa"/>
          </w:tcPr>
          <w:p w14:paraId="65BACD5E"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4932D0" w14:paraId="65BACD62" w14:textId="77777777">
        <w:tc>
          <w:tcPr>
            <w:tcW w:w="2263" w:type="dxa"/>
          </w:tcPr>
          <w:p w14:paraId="65BACD60"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202124"/>
                <w:sz w:val="24"/>
                <w:szCs w:val="24"/>
              </w:rPr>
              <w:t>“United Kingdom”</w:t>
            </w:r>
          </w:p>
        </w:tc>
        <w:tc>
          <w:tcPr>
            <w:tcW w:w="7484" w:type="dxa"/>
          </w:tcPr>
          <w:p w14:paraId="65BACD61"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202124"/>
                <w:sz w:val="24"/>
                <w:szCs w:val="24"/>
              </w:rPr>
              <w:t>the country that consists of England, Scotland, Wales, and Northern Ireland</w:t>
            </w:r>
          </w:p>
        </w:tc>
      </w:tr>
      <w:tr w:rsidR="004932D0" w14:paraId="65BACD65" w14:textId="77777777">
        <w:tc>
          <w:tcPr>
            <w:tcW w:w="2263" w:type="dxa"/>
          </w:tcPr>
          <w:p w14:paraId="65BACD63" w14:textId="77777777" w:rsidR="004932D0" w:rsidRDefault="008B792E">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sz w:val="24"/>
                <w:szCs w:val="24"/>
              </w:rPr>
              <w:t>“Value Added Services”</w:t>
            </w:r>
          </w:p>
        </w:tc>
        <w:tc>
          <w:tcPr>
            <w:tcW w:w="7484" w:type="dxa"/>
          </w:tcPr>
          <w:p w14:paraId="65BACD64"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FF0000"/>
                <w:sz w:val="24"/>
                <w:szCs w:val="24"/>
              </w:rPr>
            </w:pPr>
            <w:r>
              <w:rPr>
                <w:rFonts w:ascii="Arial" w:eastAsia="Arial" w:hAnsi="Arial" w:cs="Arial"/>
                <w:sz w:val="24"/>
                <w:szCs w:val="24"/>
              </w:rPr>
              <w:t>are features that can be added to a core product to enhance the user experience or a service that could function as a standalone product or feature</w:t>
            </w:r>
          </w:p>
        </w:tc>
      </w:tr>
      <w:tr w:rsidR="004932D0" w14:paraId="65BACD68" w14:textId="77777777">
        <w:tc>
          <w:tcPr>
            <w:tcW w:w="2263" w:type="dxa"/>
          </w:tcPr>
          <w:p w14:paraId="65BACD66"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"Variation"</w:t>
            </w:r>
          </w:p>
        </w:tc>
        <w:tc>
          <w:tcPr>
            <w:tcW w:w="7484" w:type="dxa"/>
          </w:tcPr>
          <w:p w14:paraId="65BACD67"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4932D0" w14:paraId="65BACD6B" w14:textId="77777777">
        <w:tc>
          <w:tcPr>
            <w:tcW w:w="2263" w:type="dxa"/>
          </w:tcPr>
          <w:p w14:paraId="65BACD69"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"Variation Form"</w:t>
            </w:r>
          </w:p>
        </w:tc>
        <w:tc>
          <w:tcPr>
            <w:tcW w:w="7484" w:type="dxa"/>
          </w:tcPr>
          <w:p w14:paraId="65BACD6A"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4932D0" w14:paraId="65BACD6E" w14:textId="77777777">
        <w:tc>
          <w:tcPr>
            <w:tcW w:w="2263" w:type="dxa"/>
          </w:tcPr>
          <w:p w14:paraId="65BACD6C"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484" w:type="dxa"/>
          </w:tcPr>
          <w:p w14:paraId="65BACD6D"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4932D0" w14:paraId="65BACD71" w14:textId="77777777">
        <w:tc>
          <w:tcPr>
            <w:tcW w:w="2263" w:type="dxa"/>
          </w:tcPr>
          <w:p w14:paraId="65BACD6F"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"VAT"</w:t>
            </w:r>
          </w:p>
        </w:tc>
        <w:tc>
          <w:tcPr>
            <w:tcW w:w="7484" w:type="dxa"/>
          </w:tcPr>
          <w:p w14:paraId="65BACD70"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4932D0" w14:paraId="65BACD74" w14:textId="77777777">
        <w:tc>
          <w:tcPr>
            <w:tcW w:w="2263" w:type="dxa"/>
          </w:tcPr>
          <w:p w14:paraId="65BACD72"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"VCSE"</w:t>
            </w:r>
          </w:p>
        </w:tc>
        <w:tc>
          <w:tcPr>
            <w:tcW w:w="7484" w:type="dxa"/>
          </w:tcPr>
          <w:p w14:paraId="65BACD73"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4932D0" w14:paraId="65BACD77" w14:textId="77777777">
        <w:tc>
          <w:tcPr>
            <w:tcW w:w="2263" w:type="dxa"/>
          </w:tcPr>
          <w:p w14:paraId="65BACD75"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“WCAG Principles”</w:t>
            </w:r>
          </w:p>
        </w:tc>
        <w:tc>
          <w:tcPr>
            <w:tcW w:w="7484" w:type="dxa"/>
          </w:tcPr>
          <w:p w14:paraId="65BACD76"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202124"/>
                <w:sz w:val="24"/>
                <w:szCs w:val="24"/>
                <w:highlight w:val="white"/>
              </w:rPr>
              <w:t>the Web Content Accessibility Guidelines (WCAG) are organized by four main principles, which state that content must be POUR: Perceivable, Operable, Understandable, and Robust. WCAG is the most-referenced set of standards in website accessibility lawsuits and is widely considered the best way to achieve accessibility;</w:t>
            </w:r>
          </w:p>
        </w:tc>
      </w:tr>
      <w:tr w:rsidR="004932D0" w14:paraId="65BACD7A" w14:textId="77777777">
        <w:tc>
          <w:tcPr>
            <w:tcW w:w="2263" w:type="dxa"/>
          </w:tcPr>
          <w:p w14:paraId="65BACD78"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“Waste Hierarchy”</w:t>
            </w:r>
          </w:p>
        </w:tc>
        <w:tc>
          <w:tcPr>
            <w:tcW w:w="7484" w:type="dxa"/>
          </w:tcPr>
          <w:p w14:paraId="65BACD79"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has the meaning given to it in the Waste (England and Wales) Regulations 2011, as amended from time to time;</w:t>
            </w:r>
          </w:p>
        </w:tc>
      </w:tr>
      <w:tr w:rsidR="004932D0" w14:paraId="65BACD7D" w14:textId="77777777">
        <w:tc>
          <w:tcPr>
            <w:tcW w:w="2263" w:type="dxa"/>
          </w:tcPr>
          <w:p w14:paraId="65BACD7B"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"Worker"</w:t>
            </w:r>
          </w:p>
        </w:tc>
        <w:tc>
          <w:tcPr>
            <w:tcW w:w="7484" w:type="dxa"/>
          </w:tcPr>
          <w:p w14:paraId="65BACD7C"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4932D0" w14:paraId="65BACD80" w14:textId="77777777">
        <w:tc>
          <w:tcPr>
            <w:tcW w:w="2263" w:type="dxa"/>
          </w:tcPr>
          <w:p w14:paraId="65BACD7E"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"Working Day"</w:t>
            </w:r>
          </w:p>
        </w:tc>
        <w:tc>
          <w:tcPr>
            <w:tcW w:w="7484" w:type="dxa"/>
          </w:tcPr>
          <w:p w14:paraId="65BACD7F"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4932D0" w14:paraId="65BACD83" w14:textId="77777777">
        <w:tc>
          <w:tcPr>
            <w:tcW w:w="2263" w:type="dxa"/>
          </w:tcPr>
          <w:p w14:paraId="65BACD81"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"Work Day"</w:t>
            </w:r>
          </w:p>
        </w:tc>
        <w:tc>
          <w:tcPr>
            <w:tcW w:w="7484" w:type="dxa"/>
          </w:tcPr>
          <w:p w14:paraId="65BACD82"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4932D0" w14:paraId="65BACD86" w14:textId="77777777">
        <w:tc>
          <w:tcPr>
            <w:tcW w:w="2263" w:type="dxa"/>
          </w:tcPr>
          <w:p w14:paraId="65BACD84"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"Work Hours"</w:t>
            </w:r>
          </w:p>
        </w:tc>
        <w:tc>
          <w:tcPr>
            <w:tcW w:w="7484" w:type="dxa"/>
          </w:tcPr>
          <w:p w14:paraId="65BACD85"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bookmarkStart w:id="3" w:name="_heading=h.gjdgxs" w:colFirst="0" w:colLast="0"/>
            <w:bookmarkEnd w:id="3"/>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4932D0" w14:paraId="65BACD89" w14:textId="77777777">
        <w:tc>
          <w:tcPr>
            <w:tcW w:w="2263" w:type="dxa"/>
          </w:tcPr>
          <w:p w14:paraId="65BACD87" w14:textId="77777777" w:rsidR="004932D0" w:rsidRDefault="008B792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“Work Order”</w:t>
            </w:r>
          </w:p>
        </w:tc>
        <w:tc>
          <w:tcPr>
            <w:tcW w:w="7484" w:type="dxa"/>
          </w:tcPr>
          <w:p w14:paraId="65BACD88" w14:textId="77777777" w:rsidR="004932D0" w:rsidRDefault="008B792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 written instruction by the Buyer to carry out Billable Works. </w:t>
            </w:r>
          </w:p>
        </w:tc>
      </w:tr>
    </w:tbl>
    <w:p w14:paraId="65BACD8A" w14:textId="77777777" w:rsidR="004932D0" w:rsidRDefault="004932D0">
      <w:pPr>
        <w:spacing w:after="0" w:line="240" w:lineRule="auto"/>
        <w:rPr>
          <w:rFonts w:ascii="Arial" w:eastAsia="Arial" w:hAnsi="Arial" w:cs="Arial"/>
          <w:sz w:val="24"/>
          <w:szCs w:val="24"/>
        </w:rPr>
      </w:pPr>
    </w:p>
    <w:sectPr w:rsidR="004932D0">
      <w:headerReference w:type="default"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36039" w14:textId="77777777" w:rsidR="008B792E" w:rsidRDefault="008B792E">
      <w:pPr>
        <w:spacing w:after="0" w:line="240" w:lineRule="auto"/>
      </w:pPr>
      <w:r>
        <w:separator/>
      </w:r>
    </w:p>
  </w:endnote>
  <w:endnote w:type="continuationSeparator" w:id="0">
    <w:p w14:paraId="693689D7" w14:textId="77777777" w:rsidR="008B792E" w:rsidRDefault="008B7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ACD8D" w14:textId="77777777" w:rsidR="004932D0" w:rsidRDefault="008B792E">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RM6264</w:t>
    </w:r>
    <w:r>
      <w:rPr>
        <w:rFonts w:ascii="Arial" w:eastAsia="Arial" w:hAnsi="Arial" w:cs="Arial"/>
        <w:sz w:val="20"/>
        <w:szCs w:val="20"/>
      </w:rPr>
      <w:tab/>
    </w:r>
    <w:r>
      <w:rPr>
        <w:rFonts w:ascii="Arial" w:eastAsia="Arial" w:hAnsi="Arial" w:cs="Arial"/>
        <w:sz w:val="20"/>
        <w:szCs w:val="20"/>
      </w:rPr>
      <w:t xml:space="preserve">                                           </w:t>
    </w:r>
  </w:p>
  <w:p w14:paraId="65BACD8E" w14:textId="12DAF4E8" w:rsidR="004932D0" w:rsidRDefault="008B792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E4DF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5BACD8F" w14:textId="77777777" w:rsidR="004932D0" w:rsidRDefault="008B79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v1.3</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ACD92" w14:textId="77777777" w:rsidR="004932D0" w:rsidRDefault="008B792E">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5BACD93" w14:textId="77777777" w:rsidR="004932D0" w:rsidRDefault="008B792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65BACD94" w14:textId="77777777" w:rsidR="004932D0" w:rsidRDefault="008B79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8FC11" w14:textId="77777777" w:rsidR="008B792E" w:rsidRDefault="008B792E">
      <w:pPr>
        <w:spacing w:after="0" w:line="240" w:lineRule="auto"/>
      </w:pPr>
      <w:r>
        <w:separator/>
      </w:r>
    </w:p>
  </w:footnote>
  <w:footnote w:type="continuationSeparator" w:id="0">
    <w:p w14:paraId="1808CE67" w14:textId="77777777" w:rsidR="008B792E" w:rsidRDefault="008B79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ACD8B" w14:textId="77777777" w:rsidR="004932D0" w:rsidRDefault="008B792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65BACD8C" w14:textId="77777777" w:rsidR="004932D0" w:rsidRDefault="008B792E">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2022</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ACD90" w14:textId="77777777" w:rsidR="004932D0" w:rsidRDefault="008B792E">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65BACD91" w14:textId="77777777" w:rsidR="004932D0" w:rsidRDefault="008B792E">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427EA"/>
    <w:multiLevelType w:val="multilevel"/>
    <w:tmpl w:val="D2D49C0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14D7AAE"/>
    <w:multiLevelType w:val="multilevel"/>
    <w:tmpl w:val="8156342A"/>
    <w:lvl w:ilvl="0">
      <w:start w:val="1"/>
      <w:numFmt w:val="bullet"/>
      <w:lvlText w:val="●"/>
      <w:lvlJc w:val="left"/>
      <w:pPr>
        <w:ind w:left="432" w:hanging="262"/>
      </w:pPr>
      <w:rPr>
        <w:sz w:val="22"/>
        <w:szCs w:val="22"/>
      </w:rPr>
    </w:lvl>
    <w:lvl w:ilvl="1">
      <w:start w:val="1"/>
      <w:numFmt w:val="bullet"/>
      <w:lvlText w:val="○"/>
      <w:lvlJc w:val="left"/>
      <w:pPr>
        <w:ind w:left="890" w:hanging="360"/>
      </w:pPr>
      <w:rPr>
        <w:rFonts w:ascii="Calibri" w:eastAsia="Calibri" w:hAnsi="Calibri" w:cs="Calibri"/>
        <w:b w:val="0"/>
        <w:i w:val="0"/>
        <w:smallCaps w:val="0"/>
        <w:strike w:val="0"/>
        <w:color w:val="000000"/>
        <w:u w:val="none"/>
        <w:vertAlign w:val="baseline"/>
      </w:rPr>
    </w:lvl>
    <w:lvl w:ilvl="2">
      <w:start w:val="1"/>
      <w:numFmt w:val="bullet"/>
      <w:lvlText w:val="■"/>
      <w:lvlJc w:val="left"/>
      <w:pPr>
        <w:ind w:left="1250" w:hanging="360"/>
      </w:pPr>
      <w:rPr>
        <w:rFonts w:ascii="Arial" w:eastAsia="Arial" w:hAnsi="Arial" w:cs="Arial"/>
        <w:sz w:val="22"/>
        <w:szCs w:val="22"/>
      </w:rPr>
    </w:lvl>
    <w:lvl w:ilvl="3">
      <w:start w:val="1"/>
      <w:numFmt w:val="bullet"/>
      <w:lvlText w:val="●"/>
      <w:lvlJc w:val="left"/>
      <w:pPr>
        <w:ind w:left="1610" w:hanging="360"/>
      </w:pPr>
    </w:lvl>
    <w:lvl w:ilvl="4">
      <w:start w:val="1"/>
      <w:numFmt w:val="bullet"/>
      <w:lvlText w:val="○"/>
      <w:lvlJc w:val="left"/>
      <w:pPr>
        <w:ind w:left="1970" w:hanging="360"/>
      </w:pPr>
    </w:lvl>
    <w:lvl w:ilvl="5">
      <w:start w:val="1"/>
      <w:numFmt w:val="bullet"/>
      <w:lvlText w:val="■"/>
      <w:lvlJc w:val="left"/>
      <w:pPr>
        <w:ind w:left="2330" w:hanging="360"/>
      </w:pPr>
    </w:lvl>
    <w:lvl w:ilvl="6">
      <w:start w:val="1"/>
      <w:numFmt w:val="bullet"/>
      <w:lvlText w:val="●"/>
      <w:lvlJc w:val="left"/>
      <w:pPr>
        <w:ind w:left="2690" w:hanging="360"/>
      </w:pPr>
    </w:lvl>
    <w:lvl w:ilvl="7">
      <w:start w:val="1"/>
      <w:numFmt w:val="bullet"/>
      <w:lvlText w:val="○"/>
      <w:lvlJc w:val="left"/>
      <w:pPr>
        <w:ind w:left="3050" w:hanging="360"/>
      </w:pPr>
    </w:lvl>
    <w:lvl w:ilvl="8">
      <w:start w:val="1"/>
      <w:numFmt w:val="bullet"/>
      <w:lvlText w:val="■"/>
      <w:lvlJc w:val="left"/>
      <w:pPr>
        <w:ind w:left="3410" w:hanging="360"/>
      </w:pPr>
    </w:lvl>
  </w:abstractNum>
  <w:abstractNum w:abstractNumId="2" w15:restartNumberingAfterBreak="0">
    <w:nsid w:val="12A27572"/>
    <w:multiLevelType w:val="multilevel"/>
    <w:tmpl w:val="E77C0E52"/>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C1A1272"/>
    <w:multiLevelType w:val="multilevel"/>
    <w:tmpl w:val="976C9446"/>
    <w:lvl w:ilvl="0">
      <w:start w:val="1"/>
      <w:numFmt w:val="decimal"/>
      <w:lvlText w:val="%1"/>
      <w:lvlJc w:val="left"/>
      <w:pPr>
        <w:ind w:left="170" w:hanging="170"/>
      </w:pPr>
      <w:rPr>
        <w:rFonts w:ascii="Arial" w:eastAsia="Arial" w:hAnsi="Arial" w:cs="Arial"/>
        <w:sz w:val="22"/>
        <w:szCs w:val="22"/>
      </w:rPr>
    </w:lvl>
    <w:lvl w:ilvl="1">
      <w:start w:val="1"/>
      <w:numFmt w:val="bullet"/>
      <w:lvlText w:val="○"/>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1936103"/>
    <w:multiLevelType w:val="multilevel"/>
    <w:tmpl w:val="F74A56FC"/>
    <w:lvl w:ilvl="0">
      <w:start w:val="1"/>
      <w:numFmt w:val="lowerLetter"/>
      <w:lvlText w:val="%1)"/>
      <w:lvlJc w:val="left"/>
      <w:pPr>
        <w:ind w:left="890" w:hanging="360"/>
      </w:pPr>
    </w:lvl>
    <w:lvl w:ilvl="1">
      <w:start w:val="1"/>
      <w:numFmt w:val="lowerRoman"/>
      <w:lvlText w:val="%2."/>
      <w:lvlJc w:val="righ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5" w15:restartNumberingAfterBreak="0">
    <w:nsid w:val="49B9058E"/>
    <w:multiLevelType w:val="multilevel"/>
    <w:tmpl w:val="B2109DA2"/>
    <w:lvl w:ilvl="0">
      <w:start w:val="1"/>
      <w:numFmt w:val="decimal"/>
      <w:pStyle w:val="GPSDefinitionL4"/>
      <w:lvlText w:val="%1"/>
      <w:lvlJc w:val="left"/>
      <w:pPr>
        <w:ind w:left="170" w:hanging="170"/>
      </w:pPr>
      <w:rPr>
        <w:rFonts w:ascii="Arial" w:eastAsia="Arial" w:hAnsi="Arial" w:cs="Arial"/>
        <w:sz w:val="22"/>
        <w:szCs w:val="22"/>
      </w:rPr>
    </w:lvl>
    <w:lvl w:ilvl="1">
      <w:start w:val="1"/>
      <w:numFmt w:val="bullet"/>
      <w:lvlText w:val="○"/>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F3D1827"/>
    <w:multiLevelType w:val="multilevel"/>
    <w:tmpl w:val="72B273DC"/>
    <w:lvl w:ilvl="0">
      <w:start w:val="1"/>
      <w:numFmt w:val="bullet"/>
      <w:lvlText w:val="●"/>
      <w:lvlJc w:val="left"/>
      <w:pPr>
        <w:ind w:left="432" w:hanging="262"/>
      </w:pPr>
      <w:rPr>
        <w:sz w:val="22"/>
        <w:szCs w:val="22"/>
      </w:rPr>
    </w:lvl>
    <w:lvl w:ilvl="1">
      <w:start w:val="1"/>
      <w:numFmt w:val="bullet"/>
      <w:lvlText w:val="○"/>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 w15:restartNumberingAfterBreak="0">
    <w:nsid w:val="649563C0"/>
    <w:multiLevelType w:val="multilevel"/>
    <w:tmpl w:val="2D22BF9E"/>
    <w:lvl w:ilvl="0">
      <w:start w:val="1"/>
      <w:numFmt w:val="decimal"/>
      <w:pStyle w:val="GPSL1CLAUSEHEADING"/>
      <w:lvlText w:val="%1."/>
      <w:lvlJc w:val="left"/>
      <w:pPr>
        <w:ind w:left="644" w:hanging="358"/>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711685867">
    <w:abstractNumId w:val="5"/>
  </w:num>
  <w:num w:numId="2" w16cid:durableId="1922521015">
    <w:abstractNumId w:val="3"/>
  </w:num>
  <w:num w:numId="3" w16cid:durableId="1293289911">
    <w:abstractNumId w:val="0"/>
  </w:num>
  <w:num w:numId="4" w16cid:durableId="1002197512">
    <w:abstractNumId w:val="2"/>
  </w:num>
  <w:num w:numId="5" w16cid:durableId="1984577398">
    <w:abstractNumId w:val="4"/>
  </w:num>
  <w:num w:numId="6" w16cid:durableId="692850731">
    <w:abstractNumId w:val="7"/>
  </w:num>
  <w:num w:numId="7" w16cid:durableId="943225362">
    <w:abstractNumId w:val="6"/>
  </w:num>
  <w:num w:numId="8" w16cid:durableId="1110858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2D0"/>
    <w:rsid w:val="003C7CE3"/>
    <w:rsid w:val="004932D0"/>
    <w:rsid w:val="004E4DF2"/>
    <w:rsid w:val="008B79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5BAC8E7"/>
  <w15:docId w15:val="{6F189099-AFE0-4A95-BA5A-DF580E19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F72C78"/>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rsid w:val="00182A8D"/>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rsid w:val="00F72C78"/>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tabs>
        <w:tab w:val="num" w:pos="1440"/>
      </w:tabs>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uk/government/publications/blowing-the-whistle-list-of-prescribed-people-and-bodies--2/whistleblowing-list-of-prescribed-people-and-bodi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www.gov.uk/guidance/ir35-find-out-if-it-applies" TargetMode="Externa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PolicyDirtyBag xmlns="microsoft.office.server.policy.changes">
  <Microsoft.Office.RecordsManagement.PolicyFeatures.PolicyAudit op="Change"/>
</PolicyDirtyBag>
</file>

<file path=customXml/item2.xml><?xml version="1.0" encoding="utf-8"?>
<go:gDocsCustomXmlDataStorage xmlns:go="http://customooxmlschemas.google.com/" xmlns:r="http://schemas.openxmlformats.org/officeDocument/2006/relationships">
  <go:docsCustomData xmlns:go="http://customooxmlschemas.google.com/" roundtripDataSignature="AMtx7mgvt2zKAf5IGesLjgsUvBidsFmLeQ==">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</go:docsCustomData>
</go:gDocsCustomXmlDataStorage>
</file>

<file path=customXml/item3.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Contract management</TermName>
          <TermId xmlns="http://schemas.microsoft.com/office/infopath/2007/PartnerControls">efd7ad4b-0671-4d07-ba4b-252a9a0f5ab3</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Air</TermName>
          <TermId xmlns="http://schemas.microsoft.com/office/infopath/2007/PartnerControls">bae4d02c-6a4f-4c05-88c9-3d9c33685563</TermId>
        </TermInfo>
      </Terms>
    </m79e07ce3690491db9121a08429fad40>
    <TaxCatchAll xmlns="04738c6d-ecc8-46f1-821f-82e308eab3d9">
      <Value>10</Value>
      <Value>2</Value>
      <Value>73</Value>
      <Value>7</Value>
    </TaxCatchAll>
    <UKProtectiveMarking xmlns="04738c6d-ecc8-46f1-821f-82e308eab3d9">OFFICIAL</UKProtectiveMarking>
    <CategoryDescription xmlns="http://schemas.microsoft.com/sharepoint.v3" xsi:nil="true"/>
    <CreatedOriginated xmlns="04738c6d-ecc8-46f1-821f-82e308eab3d9">2025-04-28T04:55:58+00:00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documentManagement>
</p:properties>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A97AB400CCEC84CA01761BE6C346242" ma:contentTypeVersion="8" ma:contentTypeDescription="Designed to facilitate the storage of MOD Documents with a '.doc' or '.docx' extension" ma:contentTypeScope="" ma:versionID="6f02011200092505a4faab50a95b387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f1263213-f4a1-4f71-a60a-f581ae01eb3a" targetNamespace="http://schemas.microsoft.com/office/2006/metadata/properties" ma:root="true" ma:fieldsID="2a8486cce719448af395b228cf9a19ae" ns1:_="" ns2:_="" ns3:_="" ns4:_="" ns5:_="">
    <xsd:import namespace="http://schemas.microsoft.com/sharepoint/v3"/>
    <xsd:import namespace="04738c6d-ecc8-46f1-821f-82e308eab3d9"/>
    <xsd:import namespace="http://schemas.microsoft.com/sharepoint.v3"/>
    <xsd:import namespace="http://schemas.microsoft.com/sharepoint/v3/fields"/>
    <xsd:import namespace="f1263213-f4a1-4f71-a60a-f581ae01eb3a"/>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SearchPropertie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9821a5f-44e9-4a16-8d1e-f71c3156eb6a}" ma:internalName="TaxCatchAll" ma:showField="CatchAllData"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9821a5f-44e9-4a16-8d1e-f71c3156eb6a}" ma:internalName="TaxCatchAllLabel" ma:readOnly="true" ma:showField="CatchAllDataLabel"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263213-f4a1-4f71-a60a-f581ae01eb3a"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haredContentType xmlns="Microsoft.SharePoint.Taxonomy.ContentTypeSync" SourceId="a9ff0b8c-5d72-4038-b2cd-f57bf310c636" ContentTypeId="0x010100D9D675D6CDED02438DC7CFF78D2F29E401" PreviousValue="false" LastSyncTimeStamp="2017-05-26T14:13:10.48Z"/>
</file>

<file path=customXml/itemProps1.xml><?xml version="1.0" encoding="utf-8"?>
<ds:datastoreItem xmlns:ds="http://schemas.openxmlformats.org/officeDocument/2006/customXml" ds:itemID="{F9DBF2B2-B57E-4C87-B656-41F166D2E186}">
  <ds:schemaRefs>
    <ds:schemaRef ds:uri="microsoft.office.server.policy.change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F8E4D93-8188-4E7F-A44C-D3ED6AD6C8D9}">
  <ds:schemaRefs>
    <ds:schemaRef ds:uri="office.server.policy"/>
  </ds:schemaRefs>
</ds:datastoreItem>
</file>

<file path=customXml/itemProps4.xml><?xml version="1.0" encoding="utf-8"?>
<ds:datastoreItem xmlns:ds="http://schemas.openxmlformats.org/officeDocument/2006/customXml" ds:itemID="{647089D3-C298-412C-8144-AE7CB0BDB312}">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s>
</ds:datastoreItem>
</file>

<file path=customXml/itemProps5.xml><?xml version="1.0" encoding="utf-8"?>
<ds:datastoreItem xmlns:ds="http://schemas.openxmlformats.org/officeDocument/2006/customXml" ds:itemID="{932F14E9-85DD-45C8-AFEC-43E1C9167E7C}">
  <ds:schemaRefs>
    <ds:schemaRef ds:uri="http://schemas.microsoft.com/sharepoint/events"/>
  </ds:schemaRefs>
</ds:datastoreItem>
</file>

<file path=customXml/itemProps6.xml><?xml version="1.0" encoding="utf-8"?>
<ds:datastoreItem xmlns:ds="http://schemas.openxmlformats.org/officeDocument/2006/customXml" ds:itemID="{3623DFDD-A81E-481A-8C41-CD0B92F4F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f1263213-f4a1-4f71-a60a-f581ae01e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E4BA848-6030-4EEF-A386-1D788271F54E}">
  <ds:schemaRefs>
    <ds:schemaRef ds:uri="http://schemas.microsoft.com/sharepoint/v3/contenttype/forms"/>
  </ds:schemaRefs>
</ds:datastoreItem>
</file>

<file path=customXml/itemProps8.xml><?xml version="1.0" encoding="utf-8"?>
<ds:datastoreItem xmlns:ds="http://schemas.openxmlformats.org/officeDocument/2006/customXml" ds:itemID="{318C8345-528E-4EB3-99FE-C01C2C9E70B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11810</Words>
  <Characters>67322</Characters>
  <Application>Microsoft Office Word</Application>
  <DocSecurity>0</DocSecurity>
  <Lines>561</Lines>
  <Paragraphs>157</Paragraphs>
  <ScaleCrop>false</ScaleCrop>
  <Company/>
  <LinksUpToDate>false</LinksUpToDate>
  <CharactersWithSpaces>78975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revision>1</cp:revision>
  <dcterms:created xsi:type="dcterms:W3CDTF">2022-11-30T16:34:00Z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0x010100D9D675D6CDED02438DC7CFF78D2F29E40100FA97AB400CCEC84CA01761BE6C346242</vt:lpwstr>
  </property>
  <property fmtid="{D5CDD505-2E9C-101B-9397-08002B2CF9AE}" pid="4" name="Subject Category">
    <vt:lpwstr>10;#Procurement|6628c55f-21f9-4760-89a5-49bc7bc0738e</vt:lpwstr>
  </property>
  <property fmtid="{D5CDD505-2E9C-101B-9397-08002B2CF9AE}" pid="5" name="_dlc_policyId">
    <vt:lpwstr/>
  </property>
  <property fmtid="{D5CDD505-2E9C-101B-9397-08002B2CF9AE}" pid="6" name="ItemRetentionFormula">
    <vt:lpwstr/>
  </property>
  <property fmtid="{D5CDD505-2E9C-101B-9397-08002B2CF9AE}" pid="7" name="Business Owner">
    <vt:lpwstr>2;#Air|bae4d02c-6a4f-4c05-88c9-3d9c33685563</vt:lpwstr>
  </property>
  <property fmtid="{D5CDD505-2E9C-101B-9397-08002B2CF9AE}" pid="8" name="fileplanid">
    <vt:lpwstr>7;#03_04 Provide Commercial Activities|ba8a9fa4-23a7-4d90-b9ae-12627a5eba3c</vt:lpwstr>
  </property>
  <property fmtid="{D5CDD505-2E9C-101B-9397-08002B2CF9AE}" pid="9" name="Subject Keywords">
    <vt:lpwstr>73;#Contract management|efd7ad4b-0671-4d07-ba4b-252a9a0f5ab3</vt:lpwstr>
  </property>
  <property fmtid="{D5CDD505-2E9C-101B-9397-08002B2CF9AE}" pid="10" name="TaxKeyword">
    <vt:lpwstr/>
  </property>
  <property fmtid="{D5CDD505-2E9C-101B-9397-08002B2CF9AE}" pid="11" name="Subject_x0020_Category">
    <vt:lpwstr>10;#Procurement|6628c55f-21f9-4760-89a5-49bc7bc0738e</vt:lpwstr>
  </property>
  <property fmtid="{D5CDD505-2E9C-101B-9397-08002B2CF9AE}" pid="12" name="Subject_x0020_Keywords">
    <vt:lpwstr>73;#Contract management|efd7ad4b-0671-4d07-ba4b-252a9a0f5ab3</vt:lpwstr>
  </property>
  <property fmtid="{D5CDD505-2E9C-101B-9397-08002B2CF9AE}" pid="13" name="Business_x0020_Owner">
    <vt:lpwstr>2;#Air|bae4d02c-6a4f-4c05-88c9-3d9c33685563</vt:lpwstr>
  </property>
  <property fmtid="{D5CDD505-2E9C-101B-9397-08002B2CF9AE}" pid="14" name="MSIP_Label_d8a60473-494b-4586-a1bb-b0e663054676_Enabled">
    <vt:lpwstr>true</vt:lpwstr>
  </property>
  <property fmtid="{D5CDD505-2E9C-101B-9397-08002B2CF9AE}" pid="15" name="MSIP_Label_d8a60473-494b-4586-a1bb-b0e663054676_SetDate">
    <vt:lpwstr>2025-06-17T08:32:17Z</vt:lpwstr>
  </property>
  <property fmtid="{D5CDD505-2E9C-101B-9397-08002B2CF9AE}" pid="16" name="MSIP_Label_d8a60473-494b-4586-a1bb-b0e663054676_Method">
    <vt:lpwstr>Privileged</vt:lpwstr>
  </property>
  <property fmtid="{D5CDD505-2E9C-101B-9397-08002B2CF9AE}" pid="17" name="MSIP_Label_d8a60473-494b-4586-a1bb-b0e663054676_Name">
    <vt:lpwstr>MOD-1-O-‘UNMARKED’</vt:lpwstr>
  </property>
  <property fmtid="{D5CDD505-2E9C-101B-9397-08002B2CF9AE}" pid="18" name="MSIP_Label_d8a60473-494b-4586-a1bb-b0e663054676_SiteId">
    <vt:lpwstr>be7760ed-5953-484b-ae95-d0a16dfa09e5</vt:lpwstr>
  </property>
  <property fmtid="{D5CDD505-2E9C-101B-9397-08002B2CF9AE}" pid="19" name="MSIP_Label_d8a60473-494b-4586-a1bb-b0e663054676_ActionId">
    <vt:lpwstr>f3468510-0977-4eb5-8a73-a4f6133df0f5</vt:lpwstr>
  </property>
  <property fmtid="{D5CDD505-2E9C-101B-9397-08002B2CF9AE}" pid="20" name="MSIP_Label_d8a60473-494b-4586-a1bb-b0e663054676_ContentBits">
    <vt:lpwstr>0</vt:lpwstr>
  </property>
</Properties>
</file>